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7" w:rsidRPr="00270BB7" w:rsidRDefault="00270BB7" w:rsidP="00270BB7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FFC000"/>
          <w:sz w:val="27"/>
          <w:szCs w:val="27"/>
        </w:rPr>
      </w:pPr>
      <w:r w:rsidRPr="00270BB7">
        <w:rPr>
          <w:rFonts w:ascii="Segoe UI" w:hAnsi="Segoe UI" w:cs="Segoe UI"/>
          <w:b/>
          <w:bCs/>
          <w:color w:val="FFC000"/>
          <w:sz w:val="27"/>
          <w:szCs w:val="27"/>
        </w:rPr>
        <w:t xml:space="preserve">Основные вопросы, входящие в компетенцию администрации </w:t>
      </w:r>
      <w:r w:rsidRPr="00270BB7">
        <w:rPr>
          <w:rFonts w:ascii="Segoe UI" w:hAnsi="Segoe UI" w:cs="Segoe UI"/>
          <w:b/>
          <w:bCs/>
          <w:color w:val="FFC000"/>
          <w:sz w:val="27"/>
          <w:szCs w:val="27"/>
        </w:rPr>
        <w:t>Красногривенского</w:t>
      </w:r>
      <w:r w:rsidRPr="00270BB7">
        <w:rPr>
          <w:rFonts w:ascii="Segoe UI" w:hAnsi="Segoe UI" w:cs="Segoe UI"/>
          <w:b/>
          <w:bCs/>
          <w:color w:val="FFC000"/>
          <w:sz w:val="27"/>
          <w:szCs w:val="27"/>
        </w:rPr>
        <w:t xml:space="preserve"> сельсовета</w:t>
      </w:r>
      <w:bookmarkStart w:id="0" w:name="_GoBack"/>
      <w:bookmarkEnd w:id="0"/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1) разработка проекта местного бюджета и подготовка отчета о его исполнении;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r>
        <w:rPr>
          <w:rFonts w:ascii="Segoe UI" w:hAnsi="Segoe UI" w:cs="Segoe UI"/>
          <w:color w:val="3F4758"/>
          <w:sz w:val="27"/>
          <w:szCs w:val="27"/>
        </w:rPr>
        <w:t>Красногривенского</w:t>
      </w:r>
      <w:r>
        <w:rPr>
          <w:rFonts w:ascii="Segoe UI" w:hAnsi="Segoe UI" w:cs="Segoe UI"/>
          <w:color w:val="3F4758"/>
          <w:sz w:val="27"/>
          <w:szCs w:val="27"/>
        </w:rPr>
        <w:t xml:space="preserve"> сельсовета;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3) осуществление международных и внешнеэкономических связей в соответствии с федеральными законами;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4) заключение соглашений с органами местного самоуправления Доволенского района о передаче им части полномочий органов местного самоуправления Красногривенского сельсовета на основании решения Совета депутатов;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5) организация в границах поселения электро-, тепл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о-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законодательством Российской Федерации;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9) участие в предупреждении и ликвидации последствий чрезвычайных ситуаций в границах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10) обеспечение первичных мер пожарной безопасности в границах населенных пунктов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15) обеспечение условий для развития на территории поселения физической культуры,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школьного спорта и массового спорта, организация проведения официальных физкультурно-оздоровительных и спортивных мероприятий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17) формирование архивных фондов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19)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21) организация ритуальных услуг и содержание мест захоронения;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23)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24)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25)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26)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28)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Красногривенского сельсовета;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29) организация выполнения планов и программ комплексного социально-экономического развития Красногривенского сельсовета, а также организация сбора статистических показателей, характеризующих состояние экономики и социальной сферы Красногривенского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30)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31)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32) осуществление мероприятий по обеспечению безопасности людей на водных объектах, охране их жизни и здоровья;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35) организация и осуществление мероприятий по работе с детьми и молодежью в поселении;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38) осуществление муниципального лесного контроля;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39)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0</w:t>
      </w:r>
      <w:r>
        <w:rPr>
          <w:rFonts w:ascii="Segoe UI" w:hAnsi="Segoe UI" w:cs="Segoe UI"/>
          <w:color w:val="3F4758"/>
          <w:sz w:val="27"/>
          <w:szCs w:val="27"/>
        </w:rPr>
        <w:t>) создание условий для развития туризма;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1</w:t>
      </w:r>
      <w:r>
        <w:rPr>
          <w:rFonts w:ascii="Segoe UI" w:hAnsi="Segoe UI" w:cs="Segoe UI"/>
          <w:color w:val="3F4758"/>
          <w:sz w:val="27"/>
          <w:szCs w:val="27"/>
        </w:rPr>
        <w:t>) создание музеев на территории Красногривенского сельсовета;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2</w:t>
      </w:r>
      <w:r>
        <w:rPr>
          <w:rFonts w:ascii="Segoe UI" w:hAnsi="Segoe UI" w:cs="Segoe UI"/>
          <w:color w:val="3F4758"/>
          <w:sz w:val="27"/>
          <w:szCs w:val="27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3</w:t>
      </w:r>
      <w:r>
        <w:rPr>
          <w:rFonts w:ascii="Segoe UI" w:hAnsi="Segoe UI" w:cs="Segoe UI"/>
          <w:color w:val="3F4758"/>
          <w:sz w:val="27"/>
          <w:szCs w:val="27"/>
        </w:rPr>
        <w:t>) организация и осуществление муниципального контроля на территории Красногривенского сельсовета;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) разработка административных регламентов проведения проверок при осуществлении муниципального контроля;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>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6</w:t>
      </w:r>
      <w:r>
        <w:rPr>
          <w:rFonts w:ascii="Segoe UI" w:hAnsi="Segoe UI" w:cs="Segoe UI"/>
          <w:color w:val="3F4758"/>
          <w:sz w:val="27"/>
          <w:szCs w:val="27"/>
        </w:rPr>
        <w:t xml:space="preserve"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7</w:t>
      </w:r>
      <w:r>
        <w:rPr>
          <w:rFonts w:ascii="Segoe UI" w:hAnsi="Segoe UI" w:cs="Segoe UI"/>
          <w:color w:val="3F4758"/>
          <w:sz w:val="27"/>
          <w:szCs w:val="27"/>
        </w:rPr>
        <w:t>) оказание поддержки социально ориентированным некоммерческим организациям в пределах полномочий, установленных </w:t>
      </w:r>
      <w:hyperlink r:id="rId5" w:history="1">
        <w:r>
          <w:rPr>
            <w:rStyle w:val="a4"/>
            <w:rFonts w:ascii="Segoe UI" w:hAnsi="Segoe UI" w:cs="Segoe UI"/>
            <w:color w:val="669AE6"/>
            <w:sz w:val="27"/>
            <w:szCs w:val="27"/>
          </w:rPr>
          <w:t>статьями 31.1</w:t>
        </w:r>
      </w:hyperlink>
      <w:r>
        <w:rPr>
          <w:rFonts w:ascii="Segoe UI" w:hAnsi="Segoe UI" w:cs="Segoe UI"/>
          <w:color w:val="3F4758"/>
          <w:sz w:val="27"/>
          <w:szCs w:val="27"/>
        </w:rPr>
        <w:t> и </w:t>
      </w:r>
      <w:hyperlink r:id="rId6" w:history="1">
        <w:r>
          <w:rPr>
            <w:rStyle w:val="a4"/>
            <w:rFonts w:ascii="Segoe UI" w:hAnsi="Segoe UI" w:cs="Segoe UI"/>
            <w:color w:val="669AE6"/>
            <w:sz w:val="27"/>
            <w:szCs w:val="27"/>
          </w:rPr>
          <w:t>31.3</w:t>
        </w:r>
      </w:hyperlink>
      <w:r>
        <w:rPr>
          <w:rFonts w:ascii="Segoe UI" w:hAnsi="Segoe UI" w:cs="Segoe UI"/>
          <w:color w:val="3F4758"/>
          <w:sz w:val="27"/>
          <w:szCs w:val="27"/>
        </w:rPr>
        <w:t> Федерального закона от 12.01.1996 № 7-ФЗ «О некоммерческих организациях»;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48</w:t>
      </w:r>
      <w:r>
        <w:rPr>
          <w:rFonts w:ascii="Segoe UI" w:hAnsi="Segoe UI" w:cs="Segoe UI"/>
          <w:color w:val="3F4758"/>
          <w:sz w:val="27"/>
          <w:szCs w:val="27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49</w:t>
      </w:r>
      <w:r>
        <w:rPr>
          <w:rFonts w:ascii="Segoe UI" w:hAnsi="Segoe UI" w:cs="Segoe UI"/>
          <w:color w:val="3F4758"/>
          <w:sz w:val="27"/>
          <w:szCs w:val="27"/>
        </w:rPr>
        <w:t xml:space="preserve">) организация теплоснабжения,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предусмотренными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Федеральным </w:t>
      </w:r>
      <w:hyperlink r:id="rId7" w:history="1">
        <w:r>
          <w:rPr>
            <w:rStyle w:val="a4"/>
            <w:rFonts w:ascii="Segoe UI" w:hAnsi="Segoe UI" w:cs="Segoe UI"/>
            <w:color w:val="669AE6"/>
            <w:sz w:val="27"/>
            <w:szCs w:val="27"/>
          </w:rPr>
          <w:t>законом</w:t>
        </w:r>
      </w:hyperlink>
      <w:r>
        <w:rPr>
          <w:rFonts w:ascii="Segoe UI" w:hAnsi="Segoe UI" w:cs="Segoe UI"/>
          <w:color w:val="3F4758"/>
          <w:sz w:val="27"/>
          <w:szCs w:val="27"/>
        </w:rPr>
        <w:t> «О теплоснабжении»;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>0</w:t>
      </w:r>
      <w:r>
        <w:rPr>
          <w:rFonts w:ascii="Segoe UI" w:hAnsi="Segoe UI" w:cs="Segoe UI"/>
          <w:color w:val="3F4758"/>
          <w:sz w:val="27"/>
          <w:szCs w:val="27"/>
        </w:rPr>
        <w:t>) осуществление мер по противодействию коррупции в границах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>1</w:t>
      </w:r>
      <w:r>
        <w:rPr>
          <w:rFonts w:ascii="Segoe UI" w:hAnsi="Segoe UI" w:cs="Segoe UI"/>
          <w:color w:val="3F4758"/>
          <w:sz w:val="27"/>
          <w:szCs w:val="27"/>
        </w:rPr>
        <w:t>) участие в осуществлении деятельности по опеке и попечительству;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>2</w:t>
      </w:r>
      <w:r>
        <w:rPr>
          <w:rFonts w:ascii="Segoe UI" w:hAnsi="Segoe UI" w:cs="Segoe UI"/>
          <w:color w:val="3F4758"/>
          <w:sz w:val="27"/>
          <w:szCs w:val="27"/>
        </w:rPr>
        <w:t>) совершение нотариальных действий, предусмотренных законодательством, в случае отсутствия в поселении нотариуса;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>3</w:t>
      </w:r>
      <w:r>
        <w:rPr>
          <w:rFonts w:ascii="Segoe UI" w:hAnsi="Segoe UI" w:cs="Segoe UI"/>
          <w:color w:val="3F4758"/>
          <w:sz w:val="27"/>
          <w:szCs w:val="27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>4</w:t>
      </w:r>
      <w:r>
        <w:rPr>
          <w:rFonts w:ascii="Segoe UI" w:hAnsi="Segoe UI" w:cs="Segoe UI"/>
          <w:color w:val="3F4758"/>
          <w:sz w:val="27"/>
          <w:szCs w:val="27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 xml:space="preserve">) оказание поддержки общественным наблюдательным комиссиям, осуществляющим общественный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контроль за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>6</w:t>
      </w:r>
      <w:r>
        <w:rPr>
          <w:rFonts w:ascii="Segoe UI" w:hAnsi="Segoe UI" w:cs="Segoe UI"/>
          <w:color w:val="3F4758"/>
          <w:sz w:val="27"/>
          <w:szCs w:val="27"/>
        </w:rPr>
        <w:t xml:space="preserve">) оказание поддержки общественным объединениям инвалидов, а также созданным общероссийскими общественными объединениями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</w:t>
      </w:r>
      <w:r>
        <w:rPr>
          <w:rFonts w:ascii="Segoe UI" w:hAnsi="Segoe UI" w:cs="Segoe UI"/>
          <w:color w:val="3F4758"/>
          <w:sz w:val="27"/>
          <w:szCs w:val="27"/>
        </w:rPr>
        <w:t>7</w:t>
      </w:r>
      <w:r>
        <w:rPr>
          <w:rFonts w:ascii="Segoe UI" w:hAnsi="Segoe UI" w:cs="Segoe UI"/>
          <w:color w:val="3F4758"/>
          <w:sz w:val="27"/>
          <w:szCs w:val="27"/>
        </w:rPr>
        <w:t>) разработка 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58</w:t>
      </w:r>
      <w:r>
        <w:rPr>
          <w:rFonts w:ascii="Segoe UI" w:hAnsi="Segoe UI" w:cs="Segoe UI"/>
          <w:color w:val="3F4758"/>
          <w:sz w:val="27"/>
          <w:szCs w:val="27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59</w:t>
      </w:r>
      <w:r>
        <w:rPr>
          <w:rFonts w:ascii="Segoe UI" w:hAnsi="Segoe UI" w:cs="Segoe UI"/>
          <w:color w:val="3F4758"/>
          <w:sz w:val="27"/>
          <w:szCs w:val="27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6</w:t>
      </w:r>
      <w:r>
        <w:rPr>
          <w:rFonts w:ascii="Segoe UI" w:hAnsi="Segoe UI" w:cs="Segoe UI"/>
          <w:color w:val="3F4758"/>
          <w:sz w:val="27"/>
          <w:szCs w:val="27"/>
        </w:rPr>
        <w:t>0</w:t>
      </w:r>
      <w:r>
        <w:rPr>
          <w:rFonts w:ascii="Segoe UI" w:hAnsi="Segoe UI" w:cs="Segoe UI"/>
          <w:color w:val="3F4758"/>
          <w:sz w:val="27"/>
          <w:szCs w:val="27"/>
        </w:rPr>
        <w:t>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6</w:t>
      </w:r>
      <w:r>
        <w:rPr>
          <w:rFonts w:ascii="Segoe UI" w:hAnsi="Segoe UI" w:cs="Segoe UI"/>
          <w:color w:val="3F4758"/>
          <w:sz w:val="27"/>
          <w:szCs w:val="27"/>
        </w:rPr>
        <w:t>1</w:t>
      </w:r>
      <w:r>
        <w:rPr>
          <w:rFonts w:ascii="Segoe UI" w:hAnsi="Segoe UI" w:cs="Segoe UI"/>
          <w:color w:val="3F4758"/>
          <w:sz w:val="27"/>
          <w:szCs w:val="27"/>
        </w:rPr>
        <w:t>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работ»;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6</w:t>
      </w:r>
      <w:r>
        <w:rPr>
          <w:rFonts w:ascii="Segoe UI" w:hAnsi="Segoe UI" w:cs="Segoe UI"/>
          <w:color w:val="3F4758"/>
          <w:sz w:val="27"/>
          <w:szCs w:val="27"/>
        </w:rPr>
        <w:t>2</w:t>
      </w:r>
      <w:r>
        <w:rPr>
          <w:rFonts w:ascii="Segoe UI" w:hAnsi="Segoe UI" w:cs="Segoe UI"/>
          <w:color w:val="3F4758"/>
          <w:sz w:val="27"/>
          <w:szCs w:val="27"/>
        </w:rPr>
        <w:t>) осуществление мероприятий по отлову и содержанию безнадзорных животных, обитающих на территории поселения.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6</w:t>
      </w:r>
      <w:r>
        <w:rPr>
          <w:rFonts w:ascii="Segoe UI" w:hAnsi="Segoe UI" w:cs="Segoe UI"/>
          <w:color w:val="3F4758"/>
          <w:sz w:val="27"/>
          <w:szCs w:val="27"/>
        </w:rPr>
        <w:t>3</w:t>
      </w:r>
      <w:r>
        <w:rPr>
          <w:rFonts w:ascii="Segoe UI" w:hAnsi="Segoe UI" w:cs="Segoe UI"/>
          <w:color w:val="3F4758"/>
          <w:sz w:val="27"/>
          <w:szCs w:val="27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270BB7" w:rsidRDefault="00270BB7" w:rsidP="00270BB7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 </w:t>
      </w:r>
    </w:p>
    <w:p w:rsidR="00E16CA9" w:rsidRDefault="00E16CA9"/>
    <w:sectPr w:rsidR="00E1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7"/>
    <w:rsid w:val="00270BB7"/>
    <w:rsid w:val="0036666D"/>
    <w:rsid w:val="00E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6;fld=134;dst=1001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2019-05-29T05:29:00Z</dcterms:created>
  <dcterms:modified xsi:type="dcterms:W3CDTF">2019-05-29T05:39:00Z</dcterms:modified>
</cp:coreProperties>
</file>