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68" w:rsidRPr="006C7168" w:rsidRDefault="006C7168" w:rsidP="006C7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  <w:t xml:space="preserve">Электронные услуги </w:t>
      </w:r>
      <w:proofErr w:type="spellStart"/>
      <w:r w:rsidRPr="006C7168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  <w:t>Росреестра</w:t>
      </w:r>
      <w:proofErr w:type="spellEnd"/>
    </w:p>
    <w:p w:rsidR="006C7168" w:rsidRPr="006C7168" w:rsidRDefault="006C7168" w:rsidP="006C7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В настоящее время жителям Новосибирской области – пользователям сети Интернет – в электронном виде стали доступны все четыре самые популярные услуги </w:t>
      </w:r>
      <w:proofErr w:type="spell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Росреестра</w:t>
      </w:r>
      <w:proofErr w:type="spell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: государственная регистрация прав и государственный кадастровый учет объектов недвижимости, предоставление сведений из Единого государственного реестра прав и Государственного кадастра недвижимости.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На портале </w:t>
      </w:r>
      <w:proofErr w:type="spell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Росреестра</w:t>
      </w:r>
      <w:proofErr w:type="spell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https://rosreestr.ru размещены пошаговые инструкции получения каждой из услуг, сроки их предоставления и стоимость.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Пользователи электронных сервисов </w:t>
      </w:r>
      <w:proofErr w:type="spell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Росреестра</w:t>
      </w:r>
      <w:proofErr w:type="spell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а их на портале насчитывается уже 30, смогут сэкономить свои временные и финансовые затраты. </w:t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Ведь подать заявление возможно круглосуточно, в любое удобное время, без посещения офиса приема, количество представляемых одновременно пакетов документов не ограничено, размер государственной пошлины при электронной подаче заявления снижен на 30%.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В настоящее время на портале </w:t>
      </w:r>
      <w:proofErr w:type="spell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Росреестра</w:t>
      </w:r>
      <w:proofErr w:type="spell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доступны все наиболее востребованные услуги ведомства: государственная регистрация права, кадастровый учет, получение сведений из Единого государственного реестра прав на недвижимое имущество и сделок с</w:t>
      </w:r>
      <w:proofErr w:type="gram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ним и государственного кадастра недвижимости. </w:t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Портал содержит электронные сервисы, которые позволяют пользователям выбрать ближайший офис </w:t>
      </w:r>
      <w:proofErr w:type="spell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Росреестра</w:t>
      </w:r>
      <w:proofErr w:type="spell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и предварительно записаться на прием, отследить статус своей заявки, узнать справочную информацию об объектах недвижимости в режиме онлайн, получить сведения из Фонда данных государственной кадастровой оценки, ознакомиться со </w:t>
      </w:r>
      <w:proofErr w:type="spell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сведениямиоб</w:t>
      </w:r>
      <w:proofErr w:type="spell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объекте на Публичной кадастровой карте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Важный момент: при электронном обращении за регистрацией прав документы должны быть заверены усиленной квалифицированной электронной</w:t>
      </w:r>
      <w:proofErr w:type="gram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подписью, которую можно получить в удостоверяющих центрах (адреса размещены на указанном сайте </w:t>
      </w:r>
      <w:proofErr w:type="spell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Росреестра</w:t>
      </w:r>
      <w:proofErr w:type="spell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). Обязательное использование квалифицированной электронной подписи создает определенную защиту граждан и юридических лиц от мошенничества.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Ожидается, что со временем электронная регистрация будет преобладать над регистрацией на бумажных носителях. Согласно «дорожной карте» «Повышение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 (2013-2018 годы)» к 2019 году </w:t>
      </w:r>
      <w:proofErr w:type="spell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Росреестр</w:t>
      </w:r>
      <w:proofErr w:type="spell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планирует предоставлять в электронном виде не менее 70% всех государственных услуг ведомства.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С вопросами оказания услуг </w:t>
      </w:r>
      <w:proofErr w:type="spell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Росреестра</w:t>
      </w:r>
      <w:proofErr w:type="spell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в электронном виде можно ознакомиться на сайте </w:t>
      </w:r>
      <w:proofErr w:type="spell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Росреестра</w:t>
      </w:r>
      <w:proofErr w:type="spell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www.rosreestr.ru и пунктах приема-выдачи документов.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Система межведомственного электронного взаимодействия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Система межведомственного электронного взаимодействия представляет собой федеральную государственную информационную систему, включающую информационные базы данных, в том числе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(далее - электронные сервисы), сведения об истории движения в системе взаимодействия электронных сообщений при предоставлении государственных и муниципальных услуг</w:t>
      </w:r>
      <w:proofErr w:type="gram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исполнении</w:t>
      </w:r>
      <w:proofErr w:type="gram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государственных и муниципальных функций в электронной форме, а также программные и технические средства, обеспечивающие взаимодействие информационных систем органов и организаций через СМЭВ.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Задачами системы межведомственного электронного взаимодействия в инфраструктуре Электронного правительства являются: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• Государственные функции в электронном виде. Обеспечение информационного взаимодействия в электронной форме при предоставлении государственных и муниципальных услуг и исполнении государственных и муниципальных функций.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• Государственные услуги в электронном виде. Обеспечение предоставления государственных и муниципальных услуг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• Системная магистраль информационного взаимодействия. </w:t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Технологическое обеспечение информационного взаимодействия с применением системы взаимодействия достигается путем использования сервис-ориентированной архитектуры, представляющей собой совокупность электронных сервисов, построенных по общепринятым стандартам, а также путем использования единых технологических решений и стандартов, единых классификаторов и описаний структур данных.</w:t>
      </w:r>
      <w:proofErr w:type="gramEnd"/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Основные функции системы межведомственного электронного взаимодействия: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• </w:t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Ведение реестра электронных сервисов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• Ведение политик безопасности, применяемых к зарегистрированным электронным сервисам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• Маршрутизация сообщений к зарегистрированным электронным сервисам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• Протоколирование обращений (входящих и исходящих сообщений) к электронным сервисам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• Гарантированная доставка сообщений, осуществляемая за счет механизма повторных вызовов электронных сервисов при сбоях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• Обеспечение оповещения Оператора СМЭВ о сбоях в функционировании электронных сервисов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• Передача информации о событиях на СМЭВ по подписке заинтересованным Пользователям</w:t>
      </w:r>
      <w:proofErr w:type="gram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(информационным системам)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• Формирование динамически создаваемой статистики использования электронных сервисов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Руководителю Управления </w:t>
      </w:r>
      <w:proofErr w:type="spell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Росреестра</w:t>
      </w:r>
      <w:proofErr w:type="spell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по Новосибирской области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от_______________________________________________________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(ФИО полностью)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дата рождения «_______» ____________________ _________ года,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паспорт серия _____________№ 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СНИЛС _________________________________________________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почтовый адрес ___________________________________________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_________________________________________________________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контактный телефон_______________________________________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электронный адрес (при наличии)_____________________________________________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представителя, действующего в силу закона за 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________________________________________________________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(указать ФИО несовершеннолетнего/недееспособного)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представителя, действующего на основании доверенности за 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________________________________________________________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________________________________________________________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(указать ФИО или наименование юридического лица с указанием ИНН)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Заявление о возврате излишне уплаченной суммы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Прошу вернуть излишне уплаченные денежные средства в сумме ____________________ (____________________________________________________________________________ ) рублей,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(сумма прописью)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оплаченные по платежному документу (документ, подтверждающий перечисление платежа: чек-ордер, квитанция, заявление о переводе денежных средств и т.п.)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№ ___________________________, дата _____________________, на сумму ______________ руб.,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(№ платежного документа) (дата оплаты) (сумма оплаты)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УИН ___________________________________ (заполняется для платы за предоставление сведений из ЕГРН при наличии УИН в платежном документе)</w:t>
      </w:r>
      <w:proofErr w:type="gramEnd"/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ym w:font="Symbol" w:char="F08C"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за предоставление сведений из ЕГРН;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ym w:font="Symbol" w:char="F08C"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за государственную регистрацию прав на объект по адресу: ________________________________ __________________________________________________(дело № _________________________)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в связи с: (отметить нужное)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ym w:font="Symbol" w:char="F08C"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внесением в большем размере, чем это предусмотрено законодательством (переплата)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ym w:font="Symbol" w:char="F08C"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отказом от совершения юридически значимого действия до обращения в Управление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ym w:font="Symbol" w:char="F08C"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прекращением государственной регистрации права на основании соответствующих заявлений сторон договора (50% внесенного платежа)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ym w:font="Symbol" w:char="F08C"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иная причина ______________________________________________________________________</w:t>
      </w:r>
      <w:proofErr w:type="gramEnd"/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Денежные средства прошу перечислить по следующим реквизитам: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Наименование банка получателя ____________________________________________________</w:t>
      </w:r>
    </w:p>
    <w:p w:rsidR="006C7168" w:rsidRPr="006C7168" w:rsidRDefault="006C7168" w:rsidP="006C7168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БИК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ФИО получателя ___________________________________________________________________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Расчетный счет получателя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(20 знаков!!!)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Перечисление денежных средств на указанный счет буду считать надлежащим ответом на данное заявление, направление сообщения об удовлетворении заявления не требуется</w:t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.</w:t>
      </w:r>
      <w:proofErr w:type="gram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ym w:font="Symbol" w:char="F06F"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д</w:t>
      </w:r>
      <w:proofErr w:type="gram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а 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ym w:font="Symbol" w:char="F06F"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нет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Приложения (В соответствии с Налоговым кодексом Российской Федерации, п.3 ст.333.40: </w:t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К заявлению о возврате излишне уплаченной (взысканной) суммы государственной пошлины прилагаются подлинные платежные документы в случае, если государственная пошлина подлежит возврату в полном размере, а в случае, если она подлежит возврату частично, - копии указанных платежных документов):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1. ______________________________________________________________________________________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2. _____________________________________________________________________________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3. ______________________________________________________________________________________</w:t>
      </w:r>
      <w:proofErr w:type="gramEnd"/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Дата «_______»_____________________ 20____ г. ________________________________________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( </w:t>
      </w:r>
      <w:proofErr w:type="gram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подпись)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Руководителю Управления </w:t>
      </w:r>
      <w:proofErr w:type="spell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Росреестра</w:t>
      </w:r>
      <w:proofErr w:type="spell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по Новосибирской области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proofErr w:type="spellStart"/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от______ИВАНОВА</w:t>
      </w:r>
      <w:proofErr w:type="spell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ИВАНА ИВАНОВИЧА__________________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(ФИО полностью)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дата рождения «_31_» _______апреля________ ___1950__ года,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паспорт серия __5400_______№ ___000007__________________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СНИЛС ____123-456-789-12_______________________________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почтовый адрес _¬¬¬¬____630091, г. Новосибирск, ул. Державина, д.15, кв. 20______________________________________________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контактный телефон__8 900 000 00 00______________________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электронный адрес (при наличии)_____pochta@mail.ru_______________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представителя, действующего в силу закона за 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________________________________________________________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(указать ФИО несовершеннолетнего/недееспособного)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представителя, действующего на основании доверенности за 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________________________________________________________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________________________________________________________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(указать</w:t>
      </w:r>
      <w:proofErr w:type="gram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ФИО или наименование юридического лица с указанием ИНН)</w:t>
      </w:r>
      <w:proofErr w:type="gramEnd"/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Заявление о возврате излишне уплаченной суммы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Прошу вернуть излишне уплаченные денежные средства в сумме ____1000____________ (___одна тысяча__________________________________________________________</w:t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)</w:t>
      </w:r>
      <w:proofErr w:type="gram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рублей,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(сумма прописью)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оплаченные по платежному документу (документ, подтверждающий перечисление платежа: чек-ордер, квитанция, заявление о переводе денежных средств и т.п.)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№ ___7800350_________________, дата _____15.03.2017______, на сумму ___2000_______ руб.,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(№ платежного документа) (дата оплаты) (сумма оплаты)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УИН ___________________ (заполняется для платы за предоставление сведений из ЕГРН при наличии УИН в платежном документе)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ym w:font="Symbol" w:char="F06F"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за предоставление сведений из ЕГРН;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ym w:font="Symbol" w:char="F0FE"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за государственную регистрацию прав на объект по адресу: ________________г. Новосибирск, ул. Державина, д.15, кв. 20_________________________________(дело __№54/001/001/2017-20__)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в связи с: (отметить нужное)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ym w:font="Symbol" w:char="F0FE"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внесением в большем размере, чем это предусмотрено законодательством (переплата)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ym w:font="Symbol" w:char="F06F"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отказом от совершения юридически значимого действия до обращения в Управление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ym w:font="Symbol" w:char="F06F"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прекращением государственной регистрации права на основании соответствующих заявлений сторон договора (50% внесенного платежа)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sym w:font="Symbol" w:char="F06F"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иная причина</w:t>
      </w:r>
      <w:proofErr w:type="gram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______________________________________________________________________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Денежные средства прошу перечислить по следующим реквизитам: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Наименование банка получателя ______ПАО Сбербанк России___________________________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0 4 5 0 0 4 6 4 1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БИК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ФИО получателя _____Иванов Иван Иванович_________________________________________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Расчетный счет получателя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(20 знаков!!!)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Перечисление денежных средств на указанный счет буду считать надлежащим ответом на данное заявление, направление сообщения об удовлетворении заявления не требуется</w:t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.</w:t>
      </w:r>
      <w:proofErr w:type="gram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ym w:font="Symbol" w:char="F0FE"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д</w:t>
      </w:r>
      <w:proofErr w:type="gram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а 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ym w:font="Symbol" w:char="F06F"/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нет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Приложения (В соответствии с Налоговым кодексом Российской Федерации, п.3 ст.333.40: </w:t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К заявлению о возврате излишне уплаченной (взысканной) суммы государственной пошлины прилагаются подлинные платежные документы в случае, если государственная пошлина подлежит возврату в полном размере, а в случае, если она подлежит возврату частично, - копии указанных платежных документов):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1.</w:t>
      </w:r>
      <w:proofErr w:type="gram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Квитанция №7800350 от 15.03.2017 на 2000 руб. - оригинал_________________________________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2. ______________________________________________________________________________________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3. ______________________________________________________________________________________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Дата «__30___»______марта__________ 2017 г. ________________Иванов__________________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( </w:t>
      </w:r>
      <w:proofErr w:type="gram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подпись)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Порядок возврата государственной пошлины</w:t>
      </w:r>
    </w:p>
    <w:p w:rsidR="006C7168" w:rsidRPr="006C7168" w:rsidRDefault="006C7168" w:rsidP="006C7168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Для получения услуг </w:t>
      </w:r>
      <w:proofErr w:type="spell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Росреестра</w:t>
      </w:r>
      <w:proofErr w:type="spell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необходимо уплатить государственную пошлину за государственную регистрацию прав на недвижимое имущество и сделок с ним.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В случае уплаты государственной пошлины в большем объеме, чем это предусмотрено законодательством, плательщик (лицо, указанное в платежном документе) может обратиться за возвратом денежных средств.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Заявление о возврате излишне (ошибочно) уплаченной суммы государственной пошлины подается плательщиком в орган уполномоченный совершать юридически значимые действия, за которые уплачена государственная пошлина.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В заявлении о возврате платежа указываются банковские реквизиты, необходимые для возврата платежа лицу, подавшему такое заявление (фамилия, имя, отчество (при его наличии) или наименование юридического лица, ИНН (при его наличии), КПП (при его 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наличии), лицевой или банковский счет, наименование банка получателя, БИК, корреспондентский счет банка), а также почтовый адрес или адрес электронной почты.</w:t>
      </w:r>
      <w:proofErr w:type="gram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К заявлению о возврате излиш</w:t>
      </w:r>
      <w:bookmarkStart w:id="0" w:name="_GoBack"/>
      <w:bookmarkEnd w:id="0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не (ошибочно) уплаченной суммы государственной пошлины прикладываются подлинные платежные документы в случае, если государственная пошлина подлежит возврату в полном размере, а в случае, если она подлежит возврату частично, - копии указанных платежных документов (с отметкой «погашено»).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Возврат излишне уплаченной (взысканной) суммы государственной пошлины производится в течение одного месяца </w:t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с даты подачи</w:t>
      </w:r>
      <w:proofErr w:type="gram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заявления о возврате при условии наличия всех подтверждающих документов, предусмотренных Налоговым кодексом РФ.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Заявление о возврате излишне уплаченной суммы государственной пошлины может быть подано в течение трех лет со дня уплаты указанной суммы.</w:t>
      </w:r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Заявление о возврате может быть подано лично (или через представителя по нотариальной доверенности) в офис Управления </w:t>
      </w:r>
      <w:proofErr w:type="spell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Росреестра</w:t>
      </w:r>
      <w:proofErr w:type="spell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по Новосибирской области Доволенский отдел (</w:t>
      </w:r>
      <w:proofErr w:type="spell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с</w:t>
      </w:r>
      <w:proofErr w:type="gram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.Д</w:t>
      </w:r>
      <w:proofErr w:type="gram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овольное</w:t>
      </w:r>
      <w:proofErr w:type="spell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ул.Ленина</w:t>
      </w:r>
      <w:proofErr w:type="spell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108, 3 этаж), либо почтовым отправлением по адресу ул. Державина, 28, </w:t>
      </w:r>
      <w:proofErr w:type="spellStart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г.Новосибирск</w:t>
      </w:r>
      <w:proofErr w:type="spellEnd"/>
      <w:r w:rsidRPr="006C716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, 630091.</w:t>
      </w:r>
    </w:p>
    <w:p w:rsidR="001B2305" w:rsidRPr="006C7168" w:rsidRDefault="001B2305">
      <w:pPr>
        <w:rPr>
          <w:rFonts w:ascii="Times New Roman" w:hAnsi="Times New Roman" w:cs="Times New Roman"/>
          <w:sz w:val="24"/>
          <w:szCs w:val="24"/>
        </w:rPr>
      </w:pPr>
    </w:p>
    <w:sectPr w:rsidR="001B2305" w:rsidRPr="006C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68"/>
    <w:rsid w:val="001B2305"/>
    <w:rsid w:val="006C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2093</Words>
  <Characters>11933</Characters>
  <Application>Microsoft Office Word</Application>
  <DocSecurity>0</DocSecurity>
  <Lines>99</Lines>
  <Paragraphs>27</Paragraphs>
  <ScaleCrop>false</ScaleCrop>
  <Company/>
  <LinksUpToDate>false</LinksUpToDate>
  <CharactersWithSpaces>13999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2019-05-31T05:07:00Z</dcterms:created>
  <dcterms:modified xsi:type="dcterms:W3CDTF">2019-05-31T05:08:00Z</dcterms:modified>
</cp:coreProperties>
</file>