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Style w:val="a4"/>
          <w:rFonts w:ascii="Segoe UI" w:hAnsi="Segoe UI" w:cs="Segoe UI"/>
          <w:color w:val="3F4758"/>
          <w:sz w:val="20"/>
          <w:szCs w:val="20"/>
        </w:rPr>
        <w:t>СПИЧКИ НЕ ИГРУШКА,</w:t>
      </w:r>
      <w:bookmarkStart w:id="0" w:name="_GoBack"/>
      <w:bookmarkEnd w:id="0"/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Style w:val="a4"/>
          <w:rFonts w:ascii="Segoe UI" w:hAnsi="Segoe UI" w:cs="Segoe UI"/>
          <w:color w:val="3F4758"/>
          <w:sz w:val="20"/>
          <w:szCs w:val="20"/>
        </w:rPr>
        <w:t>А ОГОНЬ  НЕ ЗАБАВА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 xml:space="preserve">Анализ пожаров по </w:t>
      </w:r>
      <w:proofErr w:type="spellStart"/>
      <w:r w:rsidRPr="00F30C59">
        <w:rPr>
          <w:rFonts w:ascii="Segoe UI" w:hAnsi="Segoe UI" w:cs="Segoe UI"/>
          <w:color w:val="3F4758"/>
          <w:sz w:val="20"/>
          <w:szCs w:val="20"/>
        </w:rPr>
        <w:t>Доволенскому</w:t>
      </w:r>
      <w:proofErr w:type="spellEnd"/>
      <w:r w:rsidRPr="00F30C59">
        <w:rPr>
          <w:rFonts w:ascii="Segoe UI" w:hAnsi="Segoe UI" w:cs="Segoe UI"/>
          <w:color w:val="3F4758"/>
          <w:sz w:val="20"/>
          <w:szCs w:val="20"/>
        </w:rPr>
        <w:t xml:space="preserve"> району, произошедших по причине детской шалости с огнем, показывает, что они часто вызваны от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сутствием у детей навыков осторожного обращения с ог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нем, недостаточным контролем  взрослых за их поведением, а в ряде случаев - неумением правильно организовать до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суг детей.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В  возрасте от трех до семи лет дети в своих играх час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то повторяют поступки и действия взрослых. Стремле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ние к самостоятельности особенно проявляется  в то вре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мя, когда дети остаются одни дома. Нельзя быть уверенным, что ребенок, оставшись один дома, не решится поиграть с коробкой спичек, не захочет поджечь бумагу, не заин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тересуется работой бытовой техники, которой достаточ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но в каждой квартире. Бывают случаи, когда взрослые вынуждены оставлять ребенка на какой-то промежуток времени без надзора.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Однако прежде чем уйти из дома, необходимо пору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чить наблюдение за ребенком старшим детям или кому-нибудь из взрослых. Чтобы ребенок не скучал, следует дать ему какое-нибудь задание: подсказать тему игры, подобрать нужные игрушки. Особенно опасно оставлять детей одних в запертых квартирах или комнатах. В слу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чае пожара они не смогут самостоятельно выйти из горя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щего помещения наружу. Кроме того, как показывает практика, спасаясь от огня и дыма, дети обычно прячутся в шкафах, под кроватями, в углах комнат. Отыскать детей в обстановке развития пожара – далеко не просто.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У детей, начиная с 5-летнего возраста, необходимо воспитывать навыки осторожного обращения с огнем. Нужно стремиться к тому, чтобы ребенок осознал, что спички - не игрушка, а огонь - не забава, чтобы у него сложилось впечатление о пожаре как о тяжелом бедствии для людей.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Дети должны запомнить свой адрес и телефон пожар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ной охраны, чтобы при необходимости вызвать помощь. Школьники в период каникул, особенно мальчики младших классов, также любят применять в играх спички и огнеопасные предметы. Между тем каждому школьнику хорошо из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вестно, что с огнем нужно обращаться осторожно. Игры школьников с огнем являются результатом преднаме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ренных действий и в силу этого не носят случайного характера.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Наиболее распространены у детей игры, свя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занные с разведением костров. Их опасность заключает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ся в том, что ребята часто самостоятельно разводят кост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ры вблизи строений, около стогов сена и в лесу. Увлек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шись игрой, они забывают потушить костер, и тогда раз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дуваемые ветром искры разлетаются на большое рассто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яние. Хотя об этом говорят и пишут, все же из года в год случаются трагедии, когда дети находят и бросают в кос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тер порох, патроны и неизвестные предметы, </w:t>
      </w:r>
      <w:r w:rsidRPr="00F30C59">
        <w:rPr>
          <w:rFonts w:ascii="Segoe UI" w:hAnsi="Segoe UI" w:cs="Segoe UI"/>
          <w:color w:val="3F4758"/>
          <w:sz w:val="20"/>
          <w:szCs w:val="20"/>
          <w:u w:val="single"/>
        </w:rPr>
        <w:t>ос</w:t>
      </w:r>
      <w:r w:rsidRPr="00F30C59">
        <w:rPr>
          <w:rFonts w:ascii="Segoe UI" w:hAnsi="Segoe UI" w:cs="Segoe UI"/>
          <w:color w:val="3F4758"/>
          <w:sz w:val="20"/>
          <w:szCs w:val="20"/>
          <w:u w:val="single"/>
        </w:rPr>
        <w:softHyphen/>
        <w:t>таваясь инвалидами в результате взрыва.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Во многие свои игры дети стараются внести элементы таинственности. Порой бывает даже трудно предугадать, куда приведет детская фантазия в поиске мест для игр. В одном случае это - неведомые ходы, ко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торые прорывают в скирдах соломы, в другом - пещеры, устраиваемые в необычных местах. Нередко игры быва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ют в сараях, на чердаках и в подвалах. Таинственность и темнота требуют применения огня, и тогда ребята, не за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думываясь о последствиях, могут развести костер там, где опасно даже зажечь спичку.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Часто, подражая взрослым, дети начинают украдкой курить, выбирая для этого такие места, где можно надеж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но спрятаться от взрослых. При появлении родителей или педагогов они стремятся скрыть свой проступок, бросают непотушенную сигарету куда попало, не думая, что может произойти пожар.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lastRenderedPageBreak/>
        <w:t>Где и как дети проводят свой досуг, с кем они дружат, какими играми увлекаются - эти вопросы должны быть предметом постоянного внимания родителей.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Нередко пожары возникают от неумелого обращения школьников с бытовыми приборами. В этом есть и доля вины родителей. Разве можно считать нормальным яв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ление, когда дети младшего возраста растапливают печи, зажигают керосиновые лампы, включают газовые плиты и электрические нагревательные приборы?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proofErr w:type="gramStart"/>
      <w:r w:rsidRPr="00F30C59">
        <w:rPr>
          <w:rFonts w:ascii="Segoe UI" w:hAnsi="Segoe UI" w:cs="Segoe UI"/>
          <w:color w:val="3F4758"/>
          <w:sz w:val="20"/>
          <w:szCs w:val="20"/>
        </w:rPr>
        <w:t>Родителям</w:t>
      </w:r>
      <w:proofErr w:type="gramEnd"/>
      <w:r w:rsidRPr="00F30C59">
        <w:rPr>
          <w:rFonts w:ascii="Segoe UI" w:hAnsi="Segoe UI" w:cs="Segoe UI"/>
          <w:color w:val="3F4758"/>
          <w:sz w:val="20"/>
          <w:szCs w:val="20"/>
        </w:rPr>
        <w:t xml:space="preserve"> прежде чем уйти из дома, необходимо пору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чить наблюдение за ребенком старшим детям или кому-нибудь из взрослых. Особенно опасно оставлять детей одних в запертых квартирах или комнатах. В слу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чае пожара они не смогут самостоятельно выйти из горя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щего помещения наружу. Кроме того, как показывает практика, спасаясь от огня и дыма, дети обычно прячутся в шкафах, под кроватями, в углах комнат. Отыскать детей в обстановке развития пожара – далеко не просто.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Меры по предупреждению пожаров от шалости детей несложны: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* не оставлять на виду спички, зажигалки;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* не позволять детям покупать спички, сигареты;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* по возможности не оставлять детей без присмотра;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 xml:space="preserve">  не </w:t>
      </w:r>
      <w:proofErr w:type="gramStart"/>
      <w:r w:rsidRPr="00F30C59">
        <w:rPr>
          <w:rFonts w:ascii="Segoe UI" w:hAnsi="Segoe UI" w:cs="Segoe UI"/>
          <w:color w:val="3F4758"/>
          <w:sz w:val="20"/>
          <w:szCs w:val="20"/>
        </w:rPr>
        <w:t>доверять маленьким детям наблюдать</w:t>
      </w:r>
      <w:proofErr w:type="gramEnd"/>
      <w:r w:rsidRPr="00F30C59">
        <w:rPr>
          <w:rFonts w:ascii="Segoe UI" w:hAnsi="Segoe UI" w:cs="Segoe UI"/>
          <w:color w:val="3F4758"/>
          <w:sz w:val="20"/>
          <w:szCs w:val="20"/>
        </w:rPr>
        <w:t xml:space="preserve"> за топящи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мися печами и нагревательными приборами, пользовать</w:t>
      </w:r>
      <w:r w:rsidRPr="00F30C59">
        <w:rPr>
          <w:rFonts w:ascii="Segoe UI" w:hAnsi="Segoe UI" w:cs="Segoe UI"/>
          <w:color w:val="3F4758"/>
          <w:sz w:val="20"/>
          <w:szCs w:val="20"/>
        </w:rPr>
        <w:softHyphen/>
        <w:t>ся газовыми приборами.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 xml:space="preserve">За прошедший период в </w:t>
      </w:r>
      <w:proofErr w:type="spellStart"/>
      <w:r w:rsidRPr="00F30C59">
        <w:rPr>
          <w:rFonts w:ascii="Segoe UI" w:hAnsi="Segoe UI" w:cs="Segoe UI"/>
          <w:color w:val="3F4758"/>
          <w:sz w:val="20"/>
          <w:szCs w:val="20"/>
        </w:rPr>
        <w:t>Доволенском</w:t>
      </w:r>
      <w:proofErr w:type="spellEnd"/>
      <w:r w:rsidRPr="00F30C59">
        <w:rPr>
          <w:rFonts w:ascii="Segoe UI" w:hAnsi="Segoe UI" w:cs="Segoe UI"/>
          <w:color w:val="3F4758"/>
          <w:sz w:val="20"/>
          <w:szCs w:val="20"/>
        </w:rPr>
        <w:t xml:space="preserve"> районе по причине детской шалости с огнём произошло  2 пожара, ущерб от которого составил более 600 000 рублей. 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Родителям следует помнить, что если пожар произошел в результате безнадзорности детей с причинением кому-либо ущерба, то они несут ответственность в установленном законом порядке.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 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 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Заместитель начальника ПЧ-112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по охране Доволенского района</w:t>
      </w:r>
    </w:p>
    <w:p w:rsidR="00F30C59" w:rsidRPr="00F30C59" w:rsidRDefault="00F30C59" w:rsidP="00F30C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0"/>
          <w:szCs w:val="20"/>
        </w:rPr>
      </w:pPr>
      <w:r w:rsidRPr="00F30C59">
        <w:rPr>
          <w:rFonts w:ascii="Segoe UI" w:hAnsi="Segoe UI" w:cs="Segoe UI"/>
          <w:color w:val="3F4758"/>
          <w:sz w:val="20"/>
          <w:szCs w:val="20"/>
        </w:rPr>
        <w:t>« ГПС Новосибирской области»                                             К.Л Алексеев</w:t>
      </w:r>
    </w:p>
    <w:p w:rsidR="00451C54" w:rsidRPr="00F30C59" w:rsidRDefault="00451C54">
      <w:pPr>
        <w:rPr>
          <w:sz w:val="20"/>
          <w:szCs w:val="20"/>
        </w:rPr>
      </w:pPr>
    </w:p>
    <w:sectPr w:rsidR="00451C54" w:rsidRPr="00F3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59"/>
    <w:rsid w:val="00451C54"/>
    <w:rsid w:val="00F3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C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2019-05-31T03:05:00Z</dcterms:created>
  <dcterms:modified xsi:type="dcterms:W3CDTF">2019-05-31T03:06:00Z</dcterms:modified>
</cp:coreProperties>
</file>