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CD" w:rsidRDefault="00293788" w:rsidP="002937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Заседание КЧС</w:t>
      </w:r>
    </w:p>
    <w:p w:rsidR="00293788" w:rsidRPr="00293788" w:rsidRDefault="00293788" w:rsidP="0029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8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29378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293788" w:rsidRPr="00293788" w:rsidRDefault="00293788" w:rsidP="00293788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Главном управлении МЧС России по Новосибирской области состоялось заседание комиссии по чрезвычайным ситуациям и пожарной безопасности (КЧС) под руководством заместителя Губернатора Новосибирской области Сергея Семки. Основной темой совещания стала оперативная обстановка с бытовыми пожарами. По уточненной информации за первый месяц 2021 года произошло почти в два раза больше возгораний в сравнении с аналогичным периодом прошлого года.</w:t>
      </w:r>
    </w:p>
    <w:p w:rsidR="00293788" w:rsidRPr="00293788" w:rsidRDefault="00293788" w:rsidP="0029378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территории Новосибирской области произошло 558 пожаров, на которых погибли 33 человека и столько же граждан получили травмы различной степени тяжести. Специалисты управления надзорной деятельности и профилактической работы Главного управления МЧС России по Новосибирской области отмечают, что больше половины возгораний (357) произошли в жилье. Связывается это </w:t>
      </w:r>
      <w:hyperlink r:id="rId5" w:tgtFrame="_blank" w:history="1">
        <w:r w:rsidRPr="00293788">
          <w:rPr>
            <w:rFonts w:ascii="inherit" w:eastAsia="Times New Roman" w:hAnsi="inherit" w:cs="Arial"/>
            <w:b/>
            <w:bCs/>
            <w:color w:val="276CC3"/>
            <w:sz w:val="24"/>
            <w:szCs w:val="24"/>
            <w:bdr w:val="none" w:sz="0" w:space="0" w:color="auto" w:frame="1"/>
            <w:lang w:eastAsia="ru-RU"/>
          </w:rPr>
          <w:t>с низкими температурами</w:t>
        </w:r>
      </w:hyperlink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до 40 градусов ниже нуля, вследствие чего граждане, пытаясь поддержать тепло в доме, нарушают правила эксплуатации печей и электрооборудования. Нарушение правил монтажа и эксплуатации электросетей, оборудования и средств обогрева приводит к возгораниям и трагическим последствиям. Наибольшее количество пожаров </w:t>
      </w:r>
      <w:proofErr w:type="gramStart"/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зарегистрированы</w:t>
      </w:r>
      <w:proofErr w:type="gramEnd"/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 Новосибирском, </w:t>
      </w:r>
      <w:proofErr w:type="spellStart"/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Мошковском</w:t>
      </w:r>
      <w:proofErr w:type="spellEnd"/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</w:t>
      </w:r>
      <w:proofErr w:type="spellStart"/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Коченевском</w:t>
      </w:r>
      <w:proofErr w:type="spellEnd"/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районах.</w:t>
      </w:r>
    </w:p>
    <w:p w:rsidR="00293788" w:rsidRPr="00293788" w:rsidRDefault="00293788" w:rsidP="00293788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Кроме того, участники КЧС обсудили и основные причины возгораний. Так, по уточненной статистике, преобладающее количество пожаров было из-за неосторожного обращения с огнем – 198, зарегистрированы 123 случая нарушения правил устройства и эксплуатации печей и 117 нарушений правил устройства и эксплуатации электрооборудования.</w:t>
      </w:r>
    </w:p>
    <w:p w:rsidR="00293788" w:rsidRPr="00293788" w:rsidRDefault="00293788" w:rsidP="0029378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ходе совещания заместитель Губернатора Новосибирской области Сергей Семка поручил главам администраций муниципалитетов, коммунальным и экстренным службам держать на контроле оперативную обстановку, а также заблаговременно принимать все необходимые предупредительные мероприятия, учитывая </w:t>
      </w:r>
      <w:hyperlink r:id="rId6" w:tgtFrame="_blank" w:history="1">
        <w:r w:rsidRPr="00293788">
          <w:rPr>
            <w:rFonts w:ascii="inherit" w:eastAsia="Times New Roman" w:hAnsi="inherit" w:cs="Arial"/>
            <w:b/>
            <w:bCs/>
            <w:color w:val="276CC3"/>
            <w:sz w:val="24"/>
            <w:szCs w:val="24"/>
            <w:bdr w:val="none" w:sz="0" w:space="0" w:color="auto" w:frame="1"/>
            <w:lang w:eastAsia="ru-RU"/>
          </w:rPr>
          <w:t>изменения погоды</w:t>
        </w:r>
      </w:hyperlink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</w:t>
      </w:r>
    </w:p>
    <w:p w:rsidR="00293788" w:rsidRPr="00293788" w:rsidRDefault="00293788" w:rsidP="00293788">
      <w:pPr>
        <w:shd w:val="clear" w:color="auto" w:fill="F4F7FB"/>
        <w:spacing w:line="480" w:lineRule="atLeast"/>
        <w:jc w:val="both"/>
        <w:textAlignment w:val="baseline"/>
        <w:rPr>
          <w:rFonts w:ascii="Arial" w:eastAsia="Times New Roman" w:hAnsi="Arial" w:cs="Arial"/>
          <w:color w:val="3B4256"/>
          <w:sz w:val="36"/>
          <w:szCs w:val="36"/>
          <w:lang w:eastAsia="ru-RU"/>
        </w:rPr>
      </w:pPr>
      <w:r w:rsidRPr="00293788">
        <w:rPr>
          <w:rFonts w:ascii="Arial" w:eastAsia="Times New Roman" w:hAnsi="Arial" w:cs="Arial"/>
          <w:color w:val="3B4256"/>
          <w:sz w:val="36"/>
          <w:szCs w:val="36"/>
          <w:lang w:eastAsia="ru-RU"/>
        </w:rPr>
        <w:t xml:space="preserve">«Уважаемые коллеги, нам необходимо усилить выполнение всех предупредительных </w:t>
      </w:r>
      <w:proofErr w:type="gramStart"/>
      <w:r w:rsidRPr="00293788">
        <w:rPr>
          <w:rFonts w:ascii="Arial" w:eastAsia="Times New Roman" w:hAnsi="Arial" w:cs="Arial"/>
          <w:color w:val="3B4256"/>
          <w:sz w:val="36"/>
          <w:szCs w:val="36"/>
          <w:lang w:eastAsia="ru-RU"/>
        </w:rPr>
        <w:t>мероприятий</w:t>
      </w:r>
      <w:proofErr w:type="gramEnd"/>
      <w:r w:rsidRPr="00293788">
        <w:rPr>
          <w:rFonts w:ascii="Arial" w:eastAsia="Times New Roman" w:hAnsi="Arial" w:cs="Arial"/>
          <w:color w:val="3B4256"/>
          <w:sz w:val="36"/>
          <w:szCs w:val="36"/>
          <w:lang w:eastAsia="ru-RU"/>
        </w:rPr>
        <w:t xml:space="preserve"> как в жилье, так и на зимних водоёмах и на дорогах. В профилактике пожаров основной упор делать на частные жилые дома, где проживают многодетные семьи, инвалиды, одинокие пенсионеры, а также граждане, находящиеся в трудной жизненной ситуации», - отметил Сергей Семка.</w:t>
      </w:r>
    </w:p>
    <w:p w:rsidR="00293788" w:rsidRPr="00293788" w:rsidRDefault="00293788" w:rsidP="0029378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Особое внимание уделили системе раннего обнаружения пожара в жилом секторе. Это современные автономные дымовые </w:t>
      </w:r>
      <w:hyperlink r:id="rId7" w:tgtFrame="_blank" w:history="1">
        <w:r w:rsidRPr="00293788">
          <w:rPr>
            <w:rFonts w:ascii="inherit" w:eastAsia="Times New Roman" w:hAnsi="inherit" w:cs="Arial"/>
            <w:b/>
            <w:bCs/>
            <w:color w:val="276CC3"/>
            <w:sz w:val="24"/>
            <w:szCs w:val="24"/>
            <w:bdr w:val="none" w:sz="0" w:space="0" w:color="auto" w:frame="1"/>
            <w:lang w:eastAsia="ru-RU"/>
          </w:rPr>
          <w:t xml:space="preserve">пожарные </w:t>
        </w:r>
        <w:proofErr w:type="spellStart"/>
        <w:r w:rsidRPr="00293788">
          <w:rPr>
            <w:rFonts w:ascii="inherit" w:eastAsia="Times New Roman" w:hAnsi="inherit" w:cs="Arial"/>
            <w:b/>
            <w:bCs/>
            <w:color w:val="276CC3"/>
            <w:sz w:val="24"/>
            <w:szCs w:val="24"/>
            <w:bdr w:val="none" w:sz="0" w:space="0" w:color="auto" w:frame="1"/>
            <w:lang w:eastAsia="ru-RU"/>
          </w:rPr>
          <w:t>извещатели</w:t>
        </w:r>
        <w:proofErr w:type="spellEnd"/>
      </w:hyperlink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с GSM-модулем, способные выводить сигнал в дежурную смену ЕДДС при первых </w:t>
      </w:r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признаках задымления. Сергей Семка рекомендовал главам администраций муниципальных образований продолжить работу по обслуживанию датчиков и при необходимости их ремонту.</w:t>
      </w:r>
    </w:p>
    <w:p w:rsidR="00293788" w:rsidRPr="00293788" w:rsidRDefault="00293788" w:rsidP="0029378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Также заместитель министра жилищно-коммунального хозяйства и энергетики Новосибирской области Юрий Фролов предупредил руководителей администраций и коммунальных служб о необходимости своевременной </w:t>
      </w:r>
      <w:hyperlink r:id="rId8" w:tgtFrame="_blank" w:history="1">
        <w:r w:rsidRPr="00293788">
          <w:rPr>
            <w:rFonts w:ascii="inherit" w:eastAsia="Times New Roman" w:hAnsi="inherit" w:cs="Arial"/>
            <w:b/>
            <w:bCs/>
            <w:color w:val="276CC3"/>
            <w:sz w:val="24"/>
            <w:szCs w:val="24"/>
            <w:bdr w:val="none" w:sz="0" w:space="0" w:color="auto" w:frame="1"/>
            <w:lang w:eastAsia="ru-RU"/>
          </w:rPr>
          <w:t>очистке от снега</w:t>
        </w:r>
      </w:hyperlink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крыш зданий, обратив внимание о трагическом случае в соседнем сибирском регионе. Так, в населённом пункте </w:t>
      </w:r>
      <w:proofErr w:type="spellStart"/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Усинский</w:t>
      </w:r>
      <w:proofErr w:type="spellEnd"/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Кемеровской области с крыши частного дома на мужчину упала снежная масса, в результате чего пожилой человек скончался на месте.</w:t>
      </w:r>
    </w:p>
    <w:p w:rsidR="00293788" w:rsidRPr="00293788" w:rsidRDefault="00293788" w:rsidP="00293788">
      <w:pPr>
        <w:shd w:val="clear" w:color="auto" w:fill="F4F7FB"/>
        <w:spacing w:line="480" w:lineRule="atLeast"/>
        <w:jc w:val="both"/>
        <w:textAlignment w:val="baseline"/>
        <w:rPr>
          <w:rFonts w:ascii="Arial" w:eastAsia="Times New Roman" w:hAnsi="Arial" w:cs="Arial"/>
          <w:color w:val="3B4256"/>
          <w:sz w:val="36"/>
          <w:szCs w:val="36"/>
          <w:lang w:eastAsia="ru-RU"/>
        </w:rPr>
      </w:pPr>
      <w:r w:rsidRPr="00293788">
        <w:rPr>
          <w:rFonts w:ascii="Arial" w:eastAsia="Times New Roman" w:hAnsi="Arial" w:cs="Arial"/>
          <w:color w:val="3B4256"/>
          <w:sz w:val="36"/>
          <w:szCs w:val="36"/>
          <w:lang w:eastAsia="ru-RU"/>
        </w:rPr>
        <w:t>«В связи с погодными явлениями необходимо максимально оперативно обследовать на предмет снеговой нагрузки все крупные по площади объекты социального, культурного и развлекательного характера, а также жилищного фонда. При обнаружении оперативно устранять снежные массы с кровель, регулярно очищать здания от </w:t>
      </w:r>
      <w:hyperlink r:id="rId9" w:tgtFrame="_blank" w:tooltip="снега и наледи" w:history="1">
        <w:r w:rsidRPr="00293788">
          <w:rPr>
            <w:rFonts w:ascii="inherit" w:eastAsia="Times New Roman" w:hAnsi="inherit" w:cs="Arial"/>
            <w:b/>
            <w:bCs/>
            <w:color w:val="276CC3"/>
            <w:sz w:val="36"/>
            <w:szCs w:val="36"/>
            <w:bdr w:val="none" w:sz="0" w:space="0" w:color="auto" w:frame="1"/>
            <w:lang w:eastAsia="ru-RU"/>
          </w:rPr>
          <w:t>снега и наледи</w:t>
        </w:r>
      </w:hyperlink>
      <w:r w:rsidRPr="00293788">
        <w:rPr>
          <w:rFonts w:ascii="Arial" w:eastAsia="Times New Roman" w:hAnsi="Arial" w:cs="Arial"/>
          <w:color w:val="3B4256"/>
          <w:sz w:val="36"/>
          <w:szCs w:val="36"/>
          <w:lang w:eastAsia="ru-RU"/>
        </w:rPr>
        <w:t>», - в дополнение к основному докладу сказал начальник Главного управления МЧС России по Новосибирской области генерал-лейтенант внутренней службы Виктор Орлов.</w:t>
      </w:r>
    </w:p>
    <w:p w:rsidR="00293788" w:rsidRPr="00293788" w:rsidRDefault="00293788" w:rsidP="00293788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 итогам совещания администрации городов и районов, представители жилищных, муниципальных и административно-технических инспекций, управляющих компаний и товариществ собственников жилья получили поручение принять исчерпывающие меры по предупреждению малейших источников возможных обрушений зданий из-за снеговой нагрузки.</w:t>
      </w:r>
    </w:p>
    <w:p w:rsidR="00293788" w:rsidRPr="00293788" w:rsidRDefault="00293788" w:rsidP="00293788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9378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Новосибирской области напоминает, что только строгое соблюдение элементарных правил безопасности самими гражданами поможет избежать возникновения происшествий.</w:t>
      </w:r>
    </w:p>
    <w:p w:rsidR="00293788" w:rsidRPr="00293788" w:rsidRDefault="00293788" w:rsidP="00293788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293788" w:rsidRPr="0029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88"/>
    <w:rsid w:val="000E5B52"/>
    <w:rsid w:val="00293788"/>
    <w:rsid w:val="0081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84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182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4.mchs.gov.ru/deyatelnost/press-centr/novosti/43707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4.mchs.gov.ru/deyatelnost/press-centr/novosti/43641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54.mchs.gov.ru/deyatelnost/press-centr/novosti/43700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54.mchs.gov.ru/deyatelnost/press-centr/novosti/43658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54.mchs.gov.ru/deyatelnost/press-centr/novosti/4369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2021-02-01T02:37:00Z</dcterms:created>
  <dcterms:modified xsi:type="dcterms:W3CDTF">2021-02-01T02:53:00Z</dcterms:modified>
</cp:coreProperties>
</file>