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72" w:rsidRDefault="00966672" w:rsidP="0096667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C035D0" wp14:editId="79DD3983">
            <wp:extent cx="777240" cy="777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672" w:rsidRPr="005B1441" w:rsidRDefault="00966672" w:rsidP="00966672">
      <w:pPr>
        <w:jc w:val="center"/>
        <w:rPr>
          <w:b/>
          <w:sz w:val="28"/>
          <w:szCs w:val="28"/>
        </w:rPr>
      </w:pPr>
      <w:r w:rsidRPr="005B144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КРАСНОГРИВЕНСКОГО  </w:t>
      </w:r>
      <w:r w:rsidRPr="005B1441">
        <w:rPr>
          <w:b/>
          <w:sz w:val="28"/>
          <w:szCs w:val="28"/>
        </w:rPr>
        <w:t>СЕЛЬСОВЕТА</w:t>
      </w:r>
    </w:p>
    <w:p w:rsidR="00966672" w:rsidRPr="005B1441" w:rsidRDefault="00966672" w:rsidP="00966672">
      <w:pPr>
        <w:jc w:val="center"/>
        <w:rPr>
          <w:b/>
          <w:sz w:val="28"/>
          <w:szCs w:val="28"/>
        </w:rPr>
      </w:pPr>
      <w:r w:rsidRPr="005B1441">
        <w:rPr>
          <w:b/>
          <w:sz w:val="28"/>
          <w:szCs w:val="28"/>
        </w:rPr>
        <w:t>ДОВОЛЕНСКОГО РАЙОНА НОВОСИБИРСКОЙ ОБЛАСТИ</w:t>
      </w:r>
    </w:p>
    <w:p w:rsidR="00966672" w:rsidRPr="005B1441" w:rsidRDefault="00966672" w:rsidP="00966672">
      <w:pPr>
        <w:jc w:val="center"/>
        <w:rPr>
          <w:b/>
          <w:sz w:val="28"/>
          <w:szCs w:val="28"/>
        </w:rPr>
      </w:pPr>
    </w:p>
    <w:p w:rsidR="00966672" w:rsidRPr="005B1441" w:rsidRDefault="00966672" w:rsidP="00966672">
      <w:pPr>
        <w:jc w:val="center"/>
        <w:rPr>
          <w:b/>
          <w:sz w:val="28"/>
          <w:szCs w:val="28"/>
        </w:rPr>
      </w:pPr>
      <w:r w:rsidRPr="005B1441">
        <w:rPr>
          <w:b/>
          <w:sz w:val="28"/>
          <w:szCs w:val="28"/>
        </w:rPr>
        <w:t>ПОСТАНОВЛЕНИЕ</w:t>
      </w:r>
    </w:p>
    <w:p w:rsidR="00966672" w:rsidRPr="00091153" w:rsidRDefault="00966672" w:rsidP="00966672">
      <w:pPr>
        <w:jc w:val="center"/>
        <w:rPr>
          <w:sz w:val="28"/>
          <w:szCs w:val="28"/>
        </w:rPr>
      </w:pPr>
    </w:p>
    <w:p w:rsidR="00966672" w:rsidRDefault="00966672" w:rsidP="00966672">
      <w:pPr>
        <w:rPr>
          <w:sz w:val="28"/>
          <w:szCs w:val="28"/>
        </w:rPr>
      </w:pPr>
      <w:r>
        <w:rPr>
          <w:sz w:val="28"/>
          <w:szCs w:val="28"/>
        </w:rPr>
        <w:t xml:space="preserve">11.11.2024                                                                           </w:t>
      </w:r>
      <w:r w:rsidR="009D0307">
        <w:rPr>
          <w:sz w:val="28"/>
          <w:szCs w:val="28"/>
        </w:rPr>
        <w:t xml:space="preserve">                          № 61-1</w:t>
      </w:r>
      <w:r>
        <w:rPr>
          <w:sz w:val="28"/>
          <w:szCs w:val="28"/>
        </w:rPr>
        <w:t xml:space="preserve">  </w:t>
      </w:r>
    </w:p>
    <w:p w:rsidR="00966672" w:rsidRPr="00091153" w:rsidRDefault="00966672" w:rsidP="009666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п.Красная Грива</w:t>
      </w:r>
    </w:p>
    <w:p w:rsidR="00966672" w:rsidRPr="005B1441" w:rsidRDefault="00966672" w:rsidP="00966672">
      <w:pPr>
        <w:jc w:val="center"/>
        <w:rPr>
          <w:sz w:val="28"/>
          <w:szCs w:val="28"/>
        </w:rPr>
      </w:pPr>
    </w:p>
    <w:p w:rsidR="00966672" w:rsidRPr="005B1441" w:rsidRDefault="00966672" w:rsidP="00966672">
      <w:pPr>
        <w:jc w:val="center"/>
        <w:rPr>
          <w:sz w:val="28"/>
          <w:szCs w:val="28"/>
        </w:rPr>
      </w:pPr>
      <w:r w:rsidRPr="005B1441">
        <w:rPr>
          <w:sz w:val="28"/>
          <w:szCs w:val="28"/>
        </w:rPr>
        <w:t xml:space="preserve">О прогнозе социально-экономического развития </w:t>
      </w:r>
      <w:r>
        <w:rPr>
          <w:sz w:val="28"/>
          <w:szCs w:val="28"/>
        </w:rPr>
        <w:t>Красногривенского</w:t>
      </w:r>
      <w:r w:rsidRPr="005B1441">
        <w:rPr>
          <w:sz w:val="28"/>
          <w:szCs w:val="28"/>
        </w:rPr>
        <w:t xml:space="preserve"> сельсовета Доволенского райо</w:t>
      </w:r>
      <w:r>
        <w:rPr>
          <w:sz w:val="28"/>
          <w:szCs w:val="28"/>
        </w:rPr>
        <w:t>на Новосибирской области на 2025 год и плановый период 2026-2027</w:t>
      </w:r>
      <w:r w:rsidRPr="005B1441">
        <w:rPr>
          <w:sz w:val="28"/>
          <w:szCs w:val="28"/>
        </w:rPr>
        <w:t xml:space="preserve"> годов</w:t>
      </w:r>
    </w:p>
    <w:p w:rsidR="00966672" w:rsidRPr="005B1441" w:rsidRDefault="00966672" w:rsidP="00966672">
      <w:pPr>
        <w:rPr>
          <w:sz w:val="28"/>
          <w:szCs w:val="28"/>
        </w:rPr>
      </w:pPr>
    </w:p>
    <w:p w:rsidR="00966672" w:rsidRDefault="00966672" w:rsidP="00966672">
      <w:pPr>
        <w:jc w:val="both"/>
        <w:rPr>
          <w:sz w:val="28"/>
          <w:szCs w:val="28"/>
        </w:rPr>
      </w:pPr>
      <w:r w:rsidRPr="005B1441">
        <w:rPr>
          <w:sz w:val="28"/>
          <w:szCs w:val="28"/>
        </w:rPr>
        <w:t xml:space="preserve">      В соответствии со статьей 173 Бюджетного кодекса РФ и в целях качественной подготовки проекта местного бюджета </w:t>
      </w:r>
      <w:r>
        <w:rPr>
          <w:sz w:val="28"/>
          <w:szCs w:val="28"/>
        </w:rPr>
        <w:t>Красногривенского</w:t>
      </w:r>
      <w:r w:rsidRPr="005B1441">
        <w:rPr>
          <w:sz w:val="28"/>
          <w:szCs w:val="28"/>
        </w:rPr>
        <w:t xml:space="preserve"> сельсовета Доволенского райо</w:t>
      </w:r>
      <w:r>
        <w:rPr>
          <w:sz w:val="28"/>
          <w:szCs w:val="28"/>
        </w:rPr>
        <w:t>на Новосибирской области на 2025 год и на период до 2027 года, А</w:t>
      </w:r>
      <w:r w:rsidRPr="005B144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Красногривенского</w:t>
      </w:r>
      <w:r w:rsidRPr="005B1441">
        <w:rPr>
          <w:sz w:val="28"/>
          <w:szCs w:val="28"/>
        </w:rPr>
        <w:t xml:space="preserve"> сельсовета Доволенского района Новосибирской области </w:t>
      </w:r>
    </w:p>
    <w:p w:rsidR="00966672" w:rsidRPr="007D1DE6" w:rsidRDefault="00966672" w:rsidP="00966672">
      <w:pPr>
        <w:jc w:val="both"/>
        <w:rPr>
          <w:b/>
          <w:sz w:val="28"/>
          <w:szCs w:val="28"/>
        </w:rPr>
      </w:pPr>
      <w:r w:rsidRPr="007D1DE6">
        <w:rPr>
          <w:b/>
          <w:sz w:val="28"/>
          <w:szCs w:val="28"/>
        </w:rPr>
        <w:t>ПОСТАНОВЛЯЕТ:</w:t>
      </w:r>
    </w:p>
    <w:p w:rsidR="00966672" w:rsidRPr="005B1441" w:rsidRDefault="00966672" w:rsidP="00966672">
      <w:pPr>
        <w:jc w:val="both"/>
        <w:rPr>
          <w:sz w:val="28"/>
          <w:szCs w:val="28"/>
        </w:rPr>
      </w:pPr>
      <w:r w:rsidRPr="005B1441">
        <w:rPr>
          <w:sz w:val="28"/>
          <w:szCs w:val="28"/>
        </w:rPr>
        <w:t xml:space="preserve">1.Одобрить прилагаемый  прогноз социально-экономического развития </w:t>
      </w:r>
      <w:r>
        <w:rPr>
          <w:sz w:val="28"/>
          <w:szCs w:val="28"/>
        </w:rPr>
        <w:t>Красногривенского</w:t>
      </w:r>
      <w:r w:rsidRPr="005B1441">
        <w:rPr>
          <w:sz w:val="28"/>
          <w:szCs w:val="28"/>
        </w:rPr>
        <w:t xml:space="preserve"> сельсовета Доволенского райо</w:t>
      </w:r>
      <w:r>
        <w:rPr>
          <w:sz w:val="28"/>
          <w:szCs w:val="28"/>
        </w:rPr>
        <w:t>на Новосибирской области на 2025 год и плановый период 2026 - 2027</w:t>
      </w:r>
      <w:r w:rsidRPr="005B1441">
        <w:rPr>
          <w:sz w:val="28"/>
          <w:szCs w:val="28"/>
        </w:rPr>
        <w:t xml:space="preserve"> годов»</w:t>
      </w:r>
      <w:proofErr w:type="gramStart"/>
      <w:r w:rsidRPr="005B1441">
        <w:rPr>
          <w:sz w:val="28"/>
          <w:szCs w:val="28"/>
        </w:rPr>
        <w:t>.</w:t>
      </w:r>
      <w:proofErr w:type="gramEnd"/>
      <w:r w:rsidRPr="005B1441">
        <w:rPr>
          <w:sz w:val="28"/>
          <w:szCs w:val="28"/>
        </w:rPr>
        <w:t xml:space="preserve"> (</w:t>
      </w:r>
      <w:proofErr w:type="gramStart"/>
      <w:r w:rsidRPr="005B1441">
        <w:rPr>
          <w:sz w:val="28"/>
          <w:szCs w:val="28"/>
        </w:rPr>
        <w:t>п</w:t>
      </w:r>
      <w:proofErr w:type="gramEnd"/>
      <w:r w:rsidRPr="005B1441">
        <w:rPr>
          <w:sz w:val="28"/>
          <w:szCs w:val="28"/>
        </w:rPr>
        <w:t>рилагается)</w:t>
      </w:r>
    </w:p>
    <w:p w:rsidR="00966672" w:rsidRPr="005B1441" w:rsidRDefault="00966672" w:rsidP="00966672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</w:t>
      </w:r>
      <w:r w:rsidRPr="005B1441">
        <w:rPr>
          <w:sz w:val="28"/>
          <w:szCs w:val="28"/>
        </w:rPr>
        <w:t xml:space="preserve"> в периодическом печатном издании «</w:t>
      </w:r>
      <w:r>
        <w:rPr>
          <w:sz w:val="28"/>
          <w:szCs w:val="28"/>
        </w:rPr>
        <w:t>Красногривенский</w:t>
      </w:r>
      <w:r w:rsidRPr="005B1441">
        <w:rPr>
          <w:sz w:val="28"/>
          <w:szCs w:val="28"/>
        </w:rPr>
        <w:t xml:space="preserve"> вестник» и р</w:t>
      </w:r>
      <w:r>
        <w:rPr>
          <w:sz w:val="28"/>
          <w:szCs w:val="28"/>
        </w:rPr>
        <w:t>азместить на официальном сайте А</w:t>
      </w:r>
      <w:r w:rsidRPr="005B1441">
        <w:rPr>
          <w:sz w:val="28"/>
          <w:szCs w:val="28"/>
        </w:rPr>
        <w:t>дмин</w:t>
      </w:r>
      <w:r>
        <w:rPr>
          <w:sz w:val="28"/>
          <w:szCs w:val="28"/>
        </w:rPr>
        <w:t>истрации Красногривенского сельсовета Доволенского района Новосибирской области в сети «Интернет».</w:t>
      </w:r>
    </w:p>
    <w:p w:rsidR="00966672" w:rsidRPr="005B1441" w:rsidRDefault="00966672" w:rsidP="00966672">
      <w:pPr>
        <w:jc w:val="both"/>
        <w:rPr>
          <w:sz w:val="28"/>
          <w:szCs w:val="28"/>
        </w:rPr>
      </w:pPr>
      <w:r w:rsidRPr="005B1441">
        <w:rPr>
          <w:sz w:val="28"/>
          <w:szCs w:val="28"/>
        </w:rPr>
        <w:t xml:space="preserve">3. </w:t>
      </w:r>
      <w:proofErr w:type="gramStart"/>
      <w:r w:rsidRPr="005B1441">
        <w:rPr>
          <w:sz w:val="28"/>
          <w:szCs w:val="28"/>
        </w:rPr>
        <w:t>Контроль за</w:t>
      </w:r>
      <w:proofErr w:type="gramEnd"/>
      <w:r w:rsidRPr="005B14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6672" w:rsidRPr="005B1441" w:rsidRDefault="00966672" w:rsidP="00966672">
      <w:pPr>
        <w:jc w:val="both"/>
        <w:rPr>
          <w:sz w:val="28"/>
          <w:szCs w:val="28"/>
        </w:rPr>
      </w:pPr>
    </w:p>
    <w:p w:rsidR="00966672" w:rsidRPr="005B1441" w:rsidRDefault="00966672" w:rsidP="00966672">
      <w:pPr>
        <w:jc w:val="both"/>
        <w:rPr>
          <w:sz w:val="28"/>
          <w:szCs w:val="28"/>
        </w:rPr>
      </w:pPr>
    </w:p>
    <w:p w:rsidR="00966672" w:rsidRPr="005B1441" w:rsidRDefault="00966672" w:rsidP="00966672">
      <w:pPr>
        <w:jc w:val="both"/>
        <w:rPr>
          <w:sz w:val="28"/>
          <w:szCs w:val="28"/>
        </w:rPr>
      </w:pPr>
      <w:r w:rsidRPr="005B144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Красногривенского</w:t>
      </w:r>
      <w:r w:rsidRPr="005B1441">
        <w:rPr>
          <w:sz w:val="28"/>
          <w:szCs w:val="28"/>
        </w:rPr>
        <w:t xml:space="preserve"> сельсовета                                                                          </w:t>
      </w:r>
    </w:p>
    <w:p w:rsidR="00966672" w:rsidRDefault="00966672" w:rsidP="00966672">
      <w:pPr>
        <w:jc w:val="both"/>
        <w:rPr>
          <w:sz w:val="28"/>
          <w:szCs w:val="28"/>
        </w:rPr>
      </w:pPr>
      <w:r w:rsidRPr="005B1441">
        <w:rPr>
          <w:sz w:val="28"/>
          <w:szCs w:val="28"/>
        </w:rPr>
        <w:t xml:space="preserve">Доволенского района </w:t>
      </w:r>
    </w:p>
    <w:p w:rsidR="00966672" w:rsidRPr="00F65F02" w:rsidRDefault="00966672" w:rsidP="00966672">
      <w:pPr>
        <w:jc w:val="both"/>
        <w:rPr>
          <w:sz w:val="28"/>
          <w:szCs w:val="28"/>
        </w:rPr>
      </w:pPr>
      <w:r w:rsidRPr="005B1441">
        <w:rPr>
          <w:sz w:val="28"/>
          <w:szCs w:val="28"/>
        </w:rPr>
        <w:t xml:space="preserve">Новосибирской области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В.В.Морозова</w:t>
      </w:r>
      <w:proofErr w:type="spellEnd"/>
    </w:p>
    <w:p w:rsidR="00966672" w:rsidRDefault="00966672" w:rsidP="00966672">
      <w:pPr>
        <w:jc w:val="both"/>
        <w:rPr>
          <w:b/>
          <w:sz w:val="28"/>
          <w:szCs w:val="28"/>
        </w:rPr>
      </w:pPr>
    </w:p>
    <w:p w:rsidR="00966672" w:rsidRDefault="00966672" w:rsidP="00966672">
      <w:pPr>
        <w:jc w:val="center"/>
        <w:rPr>
          <w:b/>
          <w:sz w:val="28"/>
          <w:szCs w:val="28"/>
        </w:rPr>
      </w:pPr>
    </w:p>
    <w:p w:rsidR="00966672" w:rsidRDefault="00966672" w:rsidP="00966672">
      <w:pPr>
        <w:jc w:val="center"/>
        <w:rPr>
          <w:b/>
          <w:sz w:val="28"/>
          <w:szCs w:val="28"/>
        </w:rPr>
      </w:pPr>
    </w:p>
    <w:p w:rsidR="00966672" w:rsidRDefault="00966672" w:rsidP="00966672">
      <w:pPr>
        <w:jc w:val="center"/>
        <w:rPr>
          <w:b/>
          <w:sz w:val="28"/>
          <w:szCs w:val="28"/>
        </w:rPr>
      </w:pPr>
    </w:p>
    <w:p w:rsidR="00966672" w:rsidRDefault="00966672" w:rsidP="00966672">
      <w:pPr>
        <w:jc w:val="center"/>
        <w:rPr>
          <w:b/>
          <w:sz w:val="28"/>
          <w:szCs w:val="28"/>
        </w:rPr>
      </w:pPr>
    </w:p>
    <w:p w:rsidR="00966672" w:rsidRDefault="00966672" w:rsidP="00966672">
      <w:pPr>
        <w:jc w:val="center"/>
        <w:rPr>
          <w:b/>
          <w:sz w:val="28"/>
          <w:szCs w:val="28"/>
        </w:rPr>
      </w:pPr>
    </w:p>
    <w:p w:rsidR="00966672" w:rsidRDefault="00966672" w:rsidP="00966672">
      <w:pPr>
        <w:jc w:val="center"/>
        <w:rPr>
          <w:b/>
          <w:sz w:val="28"/>
          <w:szCs w:val="28"/>
        </w:rPr>
      </w:pPr>
    </w:p>
    <w:p w:rsidR="00966672" w:rsidRDefault="00966672" w:rsidP="00966672">
      <w:pPr>
        <w:rPr>
          <w:b/>
          <w:sz w:val="28"/>
          <w:szCs w:val="28"/>
        </w:rPr>
      </w:pPr>
    </w:p>
    <w:p w:rsidR="00966672" w:rsidRDefault="00966672" w:rsidP="00966672">
      <w:pPr>
        <w:jc w:val="center"/>
        <w:rPr>
          <w:b/>
          <w:sz w:val="28"/>
          <w:szCs w:val="28"/>
        </w:rPr>
      </w:pPr>
    </w:p>
    <w:p w:rsidR="00966672" w:rsidRDefault="00966672" w:rsidP="00966672">
      <w:pPr>
        <w:jc w:val="center"/>
        <w:rPr>
          <w:b/>
          <w:sz w:val="28"/>
          <w:szCs w:val="28"/>
        </w:rPr>
      </w:pPr>
    </w:p>
    <w:p w:rsidR="00687297" w:rsidRDefault="00966672" w:rsidP="009666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6672" w:rsidRDefault="00966672" w:rsidP="00966672">
      <w:pPr>
        <w:jc w:val="both"/>
        <w:rPr>
          <w:b/>
          <w:sz w:val="28"/>
          <w:szCs w:val="28"/>
        </w:rPr>
      </w:pPr>
    </w:p>
    <w:p w:rsidR="00966672" w:rsidRPr="00966672" w:rsidRDefault="00966672" w:rsidP="00966672">
      <w:pPr>
        <w:jc w:val="right"/>
        <w:rPr>
          <w:sz w:val="20"/>
          <w:szCs w:val="20"/>
        </w:rPr>
      </w:pPr>
      <w:r w:rsidRPr="00966672">
        <w:rPr>
          <w:sz w:val="22"/>
          <w:szCs w:val="22"/>
        </w:rPr>
        <w:lastRenderedPageBreak/>
        <w:t xml:space="preserve">Приложение к постановлению </w:t>
      </w:r>
    </w:p>
    <w:p w:rsidR="00966672" w:rsidRPr="00966672" w:rsidRDefault="00966672" w:rsidP="00966672">
      <w:pPr>
        <w:jc w:val="right"/>
      </w:pPr>
      <w:r w:rsidRPr="0096667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Администрации</w:t>
      </w:r>
      <w:r w:rsidRPr="00966672">
        <w:t xml:space="preserve"> </w:t>
      </w:r>
      <w:r w:rsidRPr="00966672">
        <w:rPr>
          <w:sz w:val="22"/>
          <w:szCs w:val="22"/>
        </w:rPr>
        <w:t xml:space="preserve">Красногривенского сельсовета </w:t>
      </w:r>
    </w:p>
    <w:p w:rsidR="00966672" w:rsidRPr="00966672" w:rsidRDefault="00966672" w:rsidP="00966672">
      <w:pPr>
        <w:jc w:val="right"/>
        <w:rPr>
          <w:sz w:val="22"/>
          <w:szCs w:val="22"/>
        </w:rPr>
      </w:pPr>
      <w:r w:rsidRPr="00966672">
        <w:rPr>
          <w:sz w:val="22"/>
          <w:szCs w:val="22"/>
        </w:rPr>
        <w:t xml:space="preserve">Доволенского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11.11.2024    №  61-1                                                                                                   </w:t>
      </w:r>
    </w:p>
    <w:p w:rsidR="00966672" w:rsidRPr="00966672" w:rsidRDefault="00966672" w:rsidP="00966672">
      <w:pPr>
        <w:jc w:val="center"/>
        <w:rPr>
          <w:rFonts w:eastAsia="Times New Roman"/>
        </w:rPr>
      </w:pPr>
      <w:r w:rsidRPr="00966672">
        <w:rPr>
          <w:rFonts w:eastAsia="Times New Roman"/>
        </w:rPr>
        <w:t xml:space="preserve"> </w:t>
      </w:r>
    </w:p>
    <w:p w:rsidR="00966672" w:rsidRPr="00966672" w:rsidRDefault="00966672" w:rsidP="00966672">
      <w:pPr>
        <w:jc w:val="right"/>
        <w:rPr>
          <w:rFonts w:eastAsia="Times New Roman"/>
          <w:b/>
          <w:bCs/>
          <w:sz w:val="28"/>
          <w:szCs w:val="28"/>
        </w:rPr>
      </w:pPr>
    </w:p>
    <w:p w:rsidR="00966672" w:rsidRPr="00966672" w:rsidRDefault="00966672" w:rsidP="00966672">
      <w:pPr>
        <w:jc w:val="center"/>
        <w:rPr>
          <w:rFonts w:eastAsia="Times New Roman"/>
          <w:b/>
          <w:bCs/>
          <w:sz w:val="28"/>
          <w:szCs w:val="28"/>
        </w:rPr>
      </w:pPr>
    </w:p>
    <w:p w:rsidR="00966672" w:rsidRPr="00966672" w:rsidRDefault="00966672" w:rsidP="00966672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966672">
        <w:rPr>
          <w:rFonts w:eastAsia="Times New Roman"/>
          <w:b/>
          <w:bCs/>
          <w:sz w:val="28"/>
          <w:szCs w:val="28"/>
        </w:rPr>
        <w:t xml:space="preserve">Прогноз </w:t>
      </w:r>
    </w:p>
    <w:p w:rsidR="00966672" w:rsidRPr="00966672" w:rsidRDefault="00966672" w:rsidP="00966672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966672">
        <w:rPr>
          <w:rFonts w:eastAsia="Times New Roman"/>
          <w:b/>
          <w:sz w:val="28"/>
          <w:szCs w:val="28"/>
        </w:rPr>
        <w:t>социально-экономического развития</w:t>
      </w:r>
    </w:p>
    <w:p w:rsidR="00966672" w:rsidRPr="00966672" w:rsidRDefault="00966672" w:rsidP="00966672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966672">
        <w:rPr>
          <w:rFonts w:eastAsia="Times New Roman"/>
          <w:b/>
          <w:sz w:val="28"/>
          <w:szCs w:val="28"/>
        </w:rPr>
        <w:t xml:space="preserve"> Красногривенского сельсовета на 2025-2027годы</w:t>
      </w:r>
    </w:p>
    <w:p w:rsidR="00966672" w:rsidRPr="00966672" w:rsidRDefault="00966672" w:rsidP="00966672">
      <w:pPr>
        <w:ind w:firstLine="741"/>
        <w:jc w:val="both"/>
        <w:rPr>
          <w:rFonts w:eastAsia="Times New Roman"/>
          <w:b/>
          <w:sz w:val="28"/>
          <w:szCs w:val="28"/>
          <w:lang w:val="uk-UA"/>
        </w:rPr>
      </w:pPr>
    </w:p>
    <w:p w:rsidR="00966672" w:rsidRPr="00966672" w:rsidRDefault="00966672" w:rsidP="0096667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966672">
        <w:rPr>
          <w:rFonts w:eastAsia="Times New Roman"/>
          <w:b/>
          <w:sz w:val="28"/>
          <w:szCs w:val="28"/>
        </w:rPr>
        <w:t>1. Цели и задачи социально-экономического развития Красногривенского сельсовета в среднесрочной перспективе</w:t>
      </w:r>
    </w:p>
    <w:p w:rsidR="00966672" w:rsidRPr="00966672" w:rsidRDefault="00966672" w:rsidP="0096667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proofErr w:type="gramStart"/>
      <w:r w:rsidRPr="00966672">
        <w:rPr>
          <w:rFonts w:eastAsia="Times New Roman"/>
          <w:sz w:val="28"/>
          <w:szCs w:val="28"/>
        </w:rPr>
        <w:t xml:space="preserve">На основе проведенной оценки социально-экономического развития Красногривенского сельсовета за период 2025-2027 годы, анализа основных проблем и с учетом резервов социально-экономического развития   Красногривенского сельсовета в среднесрочной перспективе </w:t>
      </w:r>
      <w:r w:rsidRPr="00966672">
        <w:rPr>
          <w:rFonts w:eastAsia="Times New Roman"/>
          <w:b/>
          <w:bCs/>
          <w:sz w:val="28"/>
          <w:szCs w:val="28"/>
        </w:rPr>
        <w:t xml:space="preserve"> </w:t>
      </w:r>
      <w:r w:rsidRPr="00966672">
        <w:rPr>
          <w:rFonts w:eastAsia="Times New Roman"/>
          <w:sz w:val="28"/>
          <w:szCs w:val="28"/>
        </w:rPr>
        <w:t>планируются меры по повышению доходов населения, в том числе оплаты труда в бюджетной и внебюджетной сферах, легализацию теневых доходов.</w:t>
      </w:r>
      <w:proofErr w:type="gramEnd"/>
    </w:p>
    <w:p w:rsidR="00966672" w:rsidRPr="00966672" w:rsidRDefault="00966672" w:rsidP="00966672">
      <w:pPr>
        <w:tabs>
          <w:tab w:val="left" w:pos="720"/>
          <w:tab w:val="left" w:pos="2268"/>
        </w:tabs>
        <w:autoSpaceDE w:val="0"/>
        <w:autoSpaceDN w:val="0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Основной задачей является реализация комплекса мер, направленных на укрепление семьи, здоровья населения, формирование здорового образа жизни, повышение уровня образования и культуры населения, обеспечение доступности жилья и качественных жилищно-коммунальных услуг, безопасности жизнедеятельности. Планируемые меры будут направлены на обеспечение качества жизни населения.</w:t>
      </w:r>
    </w:p>
    <w:p w:rsidR="00966672" w:rsidRPr="00966672" w:rsidRDefault="00966672" w:rsidP="00966672">
      <w:pPr>
        <w:tabs>
          <w:tab w:val="num" w:pos="720"/>
        </w:tabs>
        <w:jc w:val="both"/>
        <w:rPr>
          <w:rFonts w:eastAsia="Times New Roman"/>
          <w:b/>
          <w:bCs/>
          <w:sz w:val="28"/>
          <w:szCs w:val="28"/>
        </w:rPr>
      </w:pPr>
      <w:r w:rsidRPr="00966672">
        <w:rPr>
          <w:rFonts w:eastAsia="Times New Roman"/>
          <w:b/>
          <w:bCs/>
          <w:sz w:val="28"/>
          <w:szCs w:val="28"/>
        </w:rPr>
        <w:t xml:space="preserve">    </w:t>
      </w:r>
    </w:p>
    <w:p w:rsidR="00966672" w:rsidRPr="00966672" w:rsidRDefault="00966672" w:rsidP="00966672">
      <w:pPr>
        <w:ind w:left="709"/>
        <w:jc w:val="center"/>
        <w:rPr>
          <w:rFonts w:eastAsia="Times New Roman"/>
          <w:b/>
          <w:sz w:val="28"/>
          <w:szCs w:val="28"/>
          <w:lang w:val="uk-UA"/>
        </w:rPr>
      </w:pPr>
      <w:r w:rsidRPr="00966672">
        <w:rPr>
          <w:rFonts w:eastAsia="Times New Roman"/>
          <w:b/>
          <w:sz w:val="28"/>
          <w:szCs w:val="28"/>
        </w:rPr>
        <w:t>2.Культура</w:t>
      </w:r>
    </w:p>
    <w:p w:rsidR="00966672" w:rsidRPr="00966672" w:rsidRDefault="00966672" w:rsidP="00966672">
      <w:pPr>
        <w:autoSpaceDE w:val="0"/>
        <w:autoSpaceDN w:val="0"/>
        <w:ind w:firstLine="72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Основной целью в деятельности культуры является 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966672" w:rsidRPr="00966672" w:rsidRDefault="00966672" w:rsidP="00966672">
      <w:pPr>
        <w:autoSpaceDE w:val="0"/>
        <w:autoSpaceDN w:val="0"/>
        <w:ind w:firstLine="72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Задачи и мероприятия:</w:t>
      </w:r>
    </w:p>
    <w:p w:rsidR="00966672" w:rsidRPr="00966672" w:rsidRDefault="00966672" w:rsidP="00966672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- в целях сохранения культурного наследия и развития культурного потенциала, повышения духовно-нравственного развития общества предполагается решение следующих задач в</w:t>
      </w:r>
      <w:r w:rsidRPr="00966672">
        <w:rPr>
          <w:rFonts w:eastAsia="Times New Roman"/>
          <w:color w:val="000000"/>
          <w:spacing w:val="-6"/>
          <w:sz w:val="28"/>
          <w:szCs w:val="28"/>
        </w:rPr>
        <w:t xml:space="preserve"> рамках областных целевых программ «</w:t>
      </w:r>
      <w:r w:rsidRPr="00966672">
        <w:rPr>
          <w:rFonts w:eastAsia="Times New Roman"/>
          <w:sz w:val="28"/>
          <w:szCs w:val="28"/>
        </w:rPr>
        <w:t>Развитие культуры в сельской местности Новосибирской области» и «Библиотеки Новосибирской области»; «Сохранение памятников и других мемориальных объектов, увековечивающих память о новосибирских защитниках Отечества»</w:t>
      </w:r>
    </w:p>
    <w:p w:rsidR="00966672" w:rsidRPr="00966672" w:rsidRDefault="00966672" w:rsidP="00966672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color w:val="000000"/>
          <w:spacing w:val="-5"/>
          <w:sz w:val="28"/>
          <w:szCs w:val="28"/>
        </w:rPr>
        <w:t>- мо</w:t>
      </w:r>
      <w:r w:rsidRPr="00966672">
        <w:rPr>
          <w:rFonts w:eastAsia="Times New Roman"/>
          <w:sz w:val="28"/>
          <w:szCs w:val="28"/>
        </w:rPr>
        <w:t xml:space="preserve">дернизация объектов культуры, повышения </w:t>
      </w:r>
      <w:proofErr w:type="gramStart"/>
      <w:r w:rsidRPr="00966672">
        <w:rPr>
          <w:rFonts w:eastAsia="Times New Roman"/>
          <w:sz w:val="28"/>
          <w:szCs w:val="28"/>
        </w:rPr>
        <w:t>уровня материально-технического оснащения учреждений культуры поселения</w:t>
      </w:r>
      <w:proofErr w:type="gramEnd"/>
      <w:r w:rsidRPr="00966672">
        <w:rPr>
          <w:rFonts w:eastAsia="Times New Roman"/>
          <w:sz w:val="28"/>
          <w:szCs w:val="28"/>
        </w:rPr>
        <w:t>;</w:t>
      </w:r>
    </w:p>
    <w:p w:rsidR="00966672" w:rsidRPr="00966672" w:rsidRDefault="00966672" w:rsidP="00966672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- комплектование библиотечных фондов;</w:t>
      </w:r>
    </w:p>
    <w:p w:rsidR="00966672" w:rsidRPr="00966672" w:rsidRDefault="00966672" w:rsidP="0096667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- развитие самодеятельного и профессионального искусства, приобщение к творчеству детей, подростков и молодежь;</w:t>
      </w:r>
    </w:p>
    <w:p w:rsidR="00966672" w:rsidRPr="00966672" w:rsidRDefault="00966672" w:rsidP="0096667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- развитие всех видов и жанров творческой и исполнительской деятельности, представленных творческими коллективами, учебными заведениями, клубами по интересам, кружками, семейными династиями;</w:t>
      </w:r>
    </w:p>
    <w:p w:rsidR="00966672" w:rsidRPr="00966672" w:rsidRDefault="00966672" w:rsidP="00966672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lastRenderedPageBreak/>
        <w:t xml:space="preserve">          - проведение праздничных, творческих и благотворительных акций и мероприятий;</w:t>
      </w:r>
    </w:p>
    <w:p w:rsidR="00966672" w:rsidRPr="00966672" w:rsidRDefault="00966672" w:rsidP="00966672">
      <w:pPr>
        <w:spacing w:after="120"/>
        <w:ind w:firstLine="720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- участие в районных конкурсах, выставках, фестивалях, праздниках;</w:t>
      </w:r>
    </w:p>
    <w:p w:rsidR="00966672" w:rsidRPr="00966672" w:rsidRDefault="00966672" w:rsidP="00966672">
      <w:pPr>
        <w:spacing w:after="120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   </w:t>
      </w:r>
    </w:p>
    <w:p w:rsidR="00966672" w:rsidRPr="00966672" w:rsidRDefault="00966672" w:rsidP="00966672">
      <w:pPr>
        <w:ind w:left="720"/>
        <w:jc w:val="center"/>
        <w:rPr>
          <w:rFonts w:eastAsia="Times New Roman"/>
          <w:b/>
          <w:bCs/>
          <w:sz w:val="28"/>
          <w:szCs w:val="28"/>
        </w:rPr>
      </w:pPr>
      <w:r w:rsidRPr="00966672">
        <w:rPr>
          <w:rFonts w:eastAsia="Times New Roman"/>
          <w:b/>
          <w:bCs/>
          <w:sz w:val="28"/>
          <w:szCs w:val="28"/>
        </w:rPr>
        <w:t>3.  Физическая культура и спорт</w:t>
      </w:r>
    </w:p>
    <w:p w:rsidR="00966672" w:rsidRPr="00966672" w:rsidRDefault="00966672" w:rsidP="00966672">
      <w:pPr>
        <w:ind w:left="72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Цель – укрепление здоровья и формирование здорового образа жизни.</w:t>
      </w:r>
    </w:p>
    <w:p w:rsidR="00966672" w:rsidRPr="00966672" w:rsidRDefault="00966672" w:rsidP="00966672">
      <w:pPr>
        <w:spacing w:after="120"/>
        <w:ind w:left="283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Задачи и мероприятия:</w:t>
      </w:r>
    </w:p>
    <w:p w:rsidR="00966672" w:rsidRPr="00966672" w:rsidRDefault="00966672" w:rsidP="00966672">
      <w:pPr>
        <w:tabs>
          <w:tab w:val="left" w:pos="0"/>
        </w:tabs>
        <w:autoSpaceDE w:val="0"/>
        <w:autoSpaceDN w:val="0"/>
        <w:ind w:firstLine="72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- планируется максимальное привлечение населения к занятиям физической культурой и спортом (в первую очередь – детей);</w:t>
      </w:r>
    </w:p>
    <w:p w:rsidR="00966672" w:rsidRPr="00966672" w:rsidRDefault="00966672" w:rsidP="00966672">
      <w:pPr>
        <w:tabs>
          <w:tab w:val="left" w:pos="0"/>
        </w:tabs>
        <w:autoSpaceDE w:val="0"/>
        <w:autoSpaceDN w:val="0"/>
        <w:ind w:firstLine="72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- подготовка молодых талантливых спортсменов;</w:t>
      </w:r>
    </w:p>
    <w:p w:rsidR="00966672" w:rsidRPr="00966672" w:rsidRDefault="00966672" w:rsidP="00966672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- улучшение материально-технической базы физической культуры и спорта в школе;</w:t>
      </w:r>
    </w:p>
    <w:p w:rsidR="00966672" w:rsidRPr="00966672" w:rsidRDefault="00966672" w:rsidP="00966672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>- повышение эффективности системы организации и проведения спортивных мероприятий, обеспечение их зрелищности.</w:t>
      </w:r>
    </w:p>
    <w:p w:rsidR="00966672" w:rsidRPr="00966672" w:rsidRDefault="00966672" w:rsidP="00966672">
      <w:pPr>
        <w:tabs>
          <w:tab w:val="left" w:pos="540"/>
          <w:tab w:val="left" w:pos="720"/>
        </w:tabs>
        <w:spacing w:after="120"/>
        <w:rPr>
          <w:rFonts w:eastAsia="Times New Roman"/>
          <w:b/>
          <w:bCs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   </w:t>
      </w:r>
    </w:p>
    <w:p w:rsidR="00966672" w:rsidRPr="00966672" w:rsidRDefault="00966672" w:rsidP="00966672">
      <w:pPr>
        <w:tabs>
          <w:tab w:val="left" w:pos="900"/>
        </w:tabs>
        <w:ind w:firstLine="741"/>
        <w:jc w:val="both"/>
        <w:rPr>
          <w:rFonts w:eastAsia="Times New Roman"/>
          <w:b/>
          <w:bCs/>
          <w:sz w:val="28"/>
          <w:szCs w:val="28"/>
        </w:rPr>
      </w:pPr>
    </w:p>
    <w:p w:rsidR="00966672" w:rsidRPr="00966672" w:rsidRDefault="00966672" w:rsidP="00966672">
      <w:pPr>
        <w:tabs>
          <w:tab w:val="left" w:pos="900"/>
        </w:tabs>
        <w:ind w:firstLine="741"/>
        <w:jc w:val="center"/>
        <w:rPr>
          <w:rFonts w:eastAsia="Times New Roman"/>
          <w:b/>
          <w:bCs/>
          <w:sz w:val="28"/>
          <w:szCs w:val="28"/>
        </w:rPr>
      </w:pPr>
      <w:r w:rsidRPr="00966672">
        <w:rPr>
          <w:rFonts w:eastAsia="Times New Roman"/>
          <w:b/>
          <w:bCs/>
          <w:sz w:val="28"/>
          <w:szCs w:val="28"/>
        </w:rPr>
        <w:t>4.  Средства массовой информации</w:t>
      </w:r>
    </w:p>
    <w:p w:rsidR="00966672" w:rsidRPr="00966672" w:rsidRDefault="00966672" w:rsidP="00966672">
      <w:pPr>
        <w:spacing w:after="120"/>
        <w:ind w:left="283"/>
        <w:rPr>
          <w:rFonts w:eastAsia="Times New Roman"/>
          <w:sz w:val="28"/>
          <w:szCs w:val="28"/>
        </w:rPr>
      </w:pPr>
      <w:r w:rsidRPr="00966672">
        <w:rPr>
          <w:rFonts w:eastAsia="Times New Roman"/>
          <w:b/>
          <w:sz w:val="28"/>
          <w:szCs w:val="28"/>
        </w:rPr>
        <w:tab/>
        <w:t xml:space="preserve">   </w:t>
      </w:r>
      <w:r w:rsidRPr="00966672">
        <w:rPr>
          <w:rFonts w:eastAsia="Times New Roman"/>
          <w:sz w:val="28"/>
          <w:szCs w:val="28"/>
        </w:rPr>
        <w:t>Цель - формирование единого информационного пространства.</w:t>
      </w:r>
    </w:p>
    <w:p w:rsidR="00966672" w:rsidRPr="00966672" w:rsidRDefault="00966672" w:rsidP="00966672">
      <w:pPr>
        <w:tabs>
          <w:tab w:val="left" w:pos="900"/>
        </w:tabs>
        <w:spacing w:after="120"/>
        <w:ind w:left="283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  Задачи и мероприятия:</w:t>
      </w:r>
    </w:p>
    <w:p w:rsidR="00966672" w:rsidRPr="00966672" w:rsidRDefault="00966672" w:rsidP="00966672">
      <w:pPr>
        <w:tabs>
          <w:tab w:val="left" w:pos="900"/>
        </w:tabs>
        <w:spacing w:after="120"/>
        <w:ind w:left="283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 - информирование жителей поселения о работе муниципального образования через средства массовой информации  </w:t>
      </w:r>
    </w:p>
    <w:p w:rsidR="00966672" w:rsidRPr="00966672" w:rsidRDefault="00966672" w:rsidP="00966672">
      <w:pPr>
        <w:jc w:val="both"/>
        <w:rPr>
          <w:rFonts w:eastAsia="Times New Roman"/>
          <w:b/>
          <w:bCs/>
          <w:sz w:val="28"/>
          <w:szCs w:val="28"/>
        </w:rPr>
      </w:pPr>
    </w:p>
    <w:p w:rsidR="00966672" w:rsidRPr="00966672" w:rsidRDefault="00966672" w:rsidP="00966672">
      <w:pPr>
        <w:jc w:val="both"/>
        <w:rPr>
          <w:rFonts w:eastAsia="Times New Roman"/>
          <w:b/>
          <w:bCs/>
          <w:sz w:val="28"/>
          <w:szCs w:val="28"/>
        </w:rPr>
      </w:pPr>
    </w:p>
    <w:p w:rsidR="00966672" w:rsidRPr="00966672" w:rsidRDefault="00966672" w:rsidP="00966672">
      <w:pPr>
        <w:jc w:val="both"/>
        <w:rPr>
          <w:rFonts w:eastAsia="Times New Roman"/>
          <w:sz w:val="28"/>
          <w:szCs w:val="28"/>
          <w:lang w:val="uk-UA"/>
        </w:rPr>
      </w:pPr>
    </w:p>
    <w:p w:rsidR="00966672" w:rsidRPr="00966672" w:rsidRDefault="00966672" w:rsidP="00966672">
      <w:pPr>
        <w:ind w:left="708"/>
        <w:jc w:val="center"/>
        <w:rPr>
          <w:rFonts w:eastAsia="Times New Roman"/>
          <w:b/>
          <w:bCs/>
          <w:sz w:val="28"/>
          <w:szCs w:val="28"/>
        </w:rPr>
      </w:pPr>
      <w:r w:rsidRPr="00966672">
        <w:rPr>
          <w:rFonts w:eastAsia="Times New Roman"/>
          <w:b/>
          <w:bCs/>
          <w:sz w:val="28"/>
          <w:szCs w:val="28"/>
        </w:rPr>
        <w:t>5. Жилищно-коммунальное хозяйство</w:t>
      </w:r>
    </w:p>
    <w:p w:rsidR="00966672" w:rsidRPr="00966672" w:rsidRDefault="00966672" w:rsidP="00966672">
      <w:pPr>
        <w:tabs>
          <w:tab w:val="left" w:pos="-187"/>
          <w:tab w:val="left" w:pos="-57"/>
          <w:tab w:val="left" w:pos="900"/>
        </w:tabs>
        <w:spacing w:after="120"/>
        <w:ind w:left="283"/>
        <w:jc w:val="both"/>
        <w:rPr>
          <w:rFonts w:eastAsia="Times New Roman"/>
          <w:bCs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Цель - </w:t>
      </w:r>
      <w:r w:rsidRPr="00966672">
        <w:rPr>
          <w:rFonts w:eastAsia="Times New Roman"/>
          <w:bCs/>
          <w:sz w:val="28"/>
          <w:szCs w:val="28"/>
        </w:rPr>
        <w:t>создание условий для более эффективного управления развитием сектора коммунальных услуг.</w:t>
      </w:r>
    </w:p>
    <w:p w:rsidR="00966672" w:rsidRPr="00966672" w:rsidRDefault="00966672" w:rsidP="00966672">
      <w:pPr>
        <w:tabs>
          <w:tab w:val="left" w:pos="-187"/>
          <w:tab w:val="left" w:pos="-57"/>
          <w:tab w:val="left" w:pos="900"/>
        </w:tabs>
        <w:spacing w:after="120"/>
        <w:ind w:left="283"/>
        <w:rPr>
          <w:rFonts w:eastAsia="Times New Roman"/>
          <w:bCs/>
          <w:sz w:val="28"/>
          <w:szCs w:val="28"/>
        </w:rPr>
      </w:pPr>
      <w:r w:rsidRPr="00966672">
        <w:rPr>
          <w:rFonts w:eastAsia="Times New Roman"/>
          <w:bCs/>
          <w:sz w:val="28"/>
          <w:szCs w:val="28"/>
        </w:rPr>
        <w:t xml:space="preserve">         Задачи и мероприятия:</w:t>
      </w:r>
    </w:p>
    <w:p w:rsidR="00966672" w:rsidRPr="00966672" w:rsidRDefault="00966672" w:rsidP="00966672">
      <w:pPr>
        <w:widowControl w:val="0"/>
        <w:tabs>
          <w:tab w:val="left" w:pos="-187"/>
          <w:tab w:val="left" w:pos="-57"/>
          <w:tab w:val="left" w:pos="900"/>
          <w:tab w:val="left" w:pos="1080"/>
        </w:tabs>
        <w:spacing w:after="120"/>
        <w:ind w:firstLine="720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- реконструкция и модернизация  водопроводных сетей;</w:t>
      </w:r>
    </w:p>
    <w:p w:rsidR="00966672" w:rsidRPr="00966672" w:rsidRDefault="00966672" w:rsidP="00966672">
      <w:pPr>
        <w:tabs>
          <w:tab w:val="left" w:pos="426"/>
          <w:tab w:val="left" w:pos="900"/>
        </w:tabs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     - улучшение качества предоставляемых услуг водоснабжения и электроснабжения поселения в соответствии с современными требованиями;</w:t>
      </w:r>
    </w:p>
    <w:p w:rsidR="00966672" w:rsidRPr="00966672" w:rsidRDefault="00966672" w:rsidP="00966672">
      <w:pPr>
        <w:tabs>
          <w:tab w:val="left" w:pos="900"/>
        </w:tabs>
        <w:ind w:left="36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     - повышение эффективности использования средств населения и бюджетных средств за оказанные жилищно-коммунальные услуги;</w:t>
      </w:r>
    </w:p>
    <w:p w:rsidR="00966672" w:rsidRPr="00966672" w:rsidRDefault="00966672" w:rsidP="00966672">
      <w:pPr>
        <w:tabs>
          <w:tab w:val="left" w:pos="900"/>
        </w:tabs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          - обустройство территорий поселения муниципального образования уличным освещением;</w:t>
      </w:r>
    </w:p>
    <w:p w:rsidR="00966672" w:rsidRPr="00966672" w:rsidRDefault="00966672" w:rsidP="00966672">
      <w:pPr>
        <w:tabs>
          <w:tab w:val="left" w:pos="900"/>
        </w:tabs>
        <w:ind w:left="360"/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  <w:lang w:val="uk-UA"/>
        </w:rPr>
        <w:t xml:space="preserve">            </w:t>
      </w:r>
      <w:r w:rsidRPr="00966672">
        <w:rPr>
          <w:rFonts w:eastAsia="Times New Roman"/>
          <w:sz w:val="28"/>
          <w:szCs w:val="28"/>
        </w:rPr>
        <w:t xml:space="preserve">- обеспечение постоянного участия органов местного самоуправления в </w:t>
      </w:r>
      <w:proofErr w:type="gramStart"/>
      <w:r w:rsidRPr="00966672">
        <w:rPr>
          <w:rFonts w:eastAsia="Times New Roman"/>
          <w:sz w:val="28"/>
          <w:szCs w:val="28"/>
        </w:rPr>
        <w:t>контроле за</w:t>
      </w:r>
      <w:proofErr w:type="gramEnd"/>
      <w:r w:rsidRPr="00966672">
        <w:rPr>
          <w:rFonts w:eastAsia="Times New Roman"/>
          <w:sz w:val="28"/>
          <w:szCs w:val="28"/>
        </w:rPr>
        <w:t xml:space="preserve"> качеством услуг;</w:t>
      </w:r>
    </w:p>
    <w:p w:rsidR="00966672" w:rsidRPr="00966672" w:rsidRDefault="00966672" w:rsidP="00966672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  <w:r w:rsidRPr="00966672">
        <w:rPr>
          <w:rFonts w:eastAsia="Times New Roman"/>
          <w:sz w:val="28"/>
          <w:szCs w:val="28"/>
        </w:rPr>
        <w:t xml:space="preserve">            - создание механизма государственной поддержки процесса модернизации жилищно-коммунального комплекса;</w:t>
      </w:r>
    </w:p>
    <w:p w:rsidR="00966672" w:rsidRPr="00966672" w:rsidRDefault="00966672" w:rsidP="00966672">
      <w:pPr>
        <w:jc w:val="both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     - обеспечение вывода предприятий ЖКХ на режим безубыточного функционирования;                </w:t>
      </w:r>
    </w:p>
    <w:p w:rsidR="00966672" w:rsidRDefault="00966672" w:rsidP="00966672">
      <w:pPr>
        <w:widowControl w:val="0"/>
        <w:tabs>
          <w:tab w:val="left" w:pos="-187"/>
          <w:tab w:val="left" w:pos="-57"/>
        </w:tabs>
        <w:spacing w:after="120"/>
        <w:rPr>
          <w:rFonts w:eastAsia="Times New Roman"/>
          <w:sz w:val="28"/>
          <w:szCs w:val="28"/>
        </w:rPr>
      </w:pPr>
      <w:r w:rsidRPr="00966672">
        <w:rPr>
          <w:rFonts w:eastAsia="Times New Roman"/>
          <w:sz w:val="28"/>
          <w:szCs w:val="28"/>
        </w:rPr>
        <w:t xml:space="preserve">             -  рост тарифов на предоставляемые жилищно-коммунальные услуги планируется в 2025 г не более 4%;</w:t>
      </w:r>
    </w:p>
    <w:p w:rsidR="00966672" w:rsidRDefault="00966672" w:rsidP="00966672">
      <w:pPr>
        <w:widowControl w:val="0"/>
        <w:tabs>
          <w:tab w:val="left" w:pos="-187"/>
          <w:tab w:val="left" w:pos="-57"/>
        </w:tabs>
        <w:spacing w:after="120"/>
        <w:rPr>
          <w:rFonts w:eastAsia="Times New Roman"/>
          <w:sz w:val="28"/>
          <w:szCs w:val="28"/>
        </w:rPr>
      </w:pPr>
    </w:p>
    <w:p w:rsidR="00966672" w:rsidRPr="00966672" w:rsidRDefault="00966672" w:rsidP="00966672">
      <w:pPr>
        <w:ind w:left="360"/>
        <w:jc w:val="center"/>
        <w:rPr>
          <w:rFonts w:eastAsia="Times New Roman"/>
          <w:sz w:val="32"/>
        </w:rPr>
      </w:pPr>
      <w:r w:rsidRPr="00966672">
        <w:rPr>
          <w:rFonts w:eastAsia="Times New Roman"/>
          <w:sz w:val="32"/>
        </w:rPr>
        <w:t>Основные элементы механизма реализации среднесрочного плана</w:t>
      </w:r>
    </w:p>
    <w:p w:rsidR="00966672" w:rsidRPr="00966672" w:rsidRDefault="00966672" w:rsidP="00966672">
      <w:pPr>
        <w:ind w:left="360"/>
        <w:jc w:val="center"/>
        <w:rPr>
          <w:rFonts w:eastAsia="Times New Roman"/>
          <w:sz w:val="28"/>
        </w:rPr>
      </w:pPr>
      <w:r w:rsidRPr="00966672">
        <w:rPr>
          <w:rFonts w:eastAsia="Times New Roman"/>
          <w:sz w:val="28"/>
        </w:rPr>
        <w:t>социально-экономического развития  Красногривенского сельсовета на 2025 год и плановый период 2026 и 2027годов.</w:t>
      </w:r>
    </w:p>
    <w:p w:rsidR="00966672" w:rsidRPr="00966672" w:rsidRDefault="00966672" w:rsidP="00966672">
      <w:pPr>
        <w:ind w:left="360"/>
        <w:jc w:val="center"/>
        <w:rPr>
          <w:rFonts w:eastAsia="Times New Roman"/>
          <w:sz w:val="28"/>
        </w:rPr>
      </w:pPr>
    </w:p>
    <w:p w:rsidR="00966672" w:rsidRPr="00966672" w:rsidRDefault="00966672" w:rsidP="00966672">
      <w:pPr>
        <w:ind w:left="360"/>
        <w:jc w:val="center"/>
        <w:rPr>
          <w:rFonts w:eastAsia="Times New Roman"/>
          <w:sz w:val="28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6357"/>
        <w:gridCol w:w="1337"/>
        <w:gridCol w:w="2859"/>
        <w:gridCol w:w="1384"/>
      </w:tblGrid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jc w:val="center"/>
              <w:rPr>
                <w:rFonts w:eastAsia="Times New Roman"/>
                <w:b/>
              </w:rPr>
            </w:pPr>
            <w:r w:rsidRPr="00966672">
              <w:rPr>
                <w:rFonts w:eastAsia="Times New Roman"/>
                <w:b/>
              </w:rPr>
              <w:t>Задачи</w:t>
            </w:r>
          </w:p>
          <w:p w:rsidR="00966672" w:rsidRPr="00966672" w:rsidRDefault="00966672" w:rsidP="0096667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jc w:val="center"/>
              <w:rPr>
                <w:rFonts w:eastAsia="Times New Roman"/>
                <w:b/>
              </w:rPr>
            </w:pPr>
            <w:r w:rsidRPr="00966672">
              <w:rPr>
                <w:rFonts w:eastAsia="Times New Roman"/>
                <w:b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jc w:val="center"/>
              <w:rPr>
                <w:rFonts w:eastAsia="Times New Roman"/>
                <w:b/>
              </w:rPr>
            </w:pPr>
            <w:r w:rsidRPr="00966672">
              <w:rPr>
                <w:rFonts w:eastAsia="Times New Roman"/>
                <w:b/>
              </w:rPr>
              <w:t>Объемы  и источники финансирования, тыс.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 w:right="266"/>
              <w:jc w:val="both"/>
              <w:rPr>
                <w:rFonts w:eastAsia="Times New Roman"/>
                <w:b/>
                <w:bCs/>
              </w:rPr>
            </w:pPr>
            <w:r w:rsidRPr="00966672">
              <w:rPr>
                <w:rFonts w:eastAsia="Times New Roman"/>
                <w:b/>
                <w:bCs/>
              </w:rPr>
              <w:t>Исполнители</w:t>
            </w:r>
          </w:p>
        </w:tc>
      </w:tr>
      <w:tr w:rsidR="00966672" w:rsidRPr="00966672" w:rsidTr="00A91B7D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 w:right="266"/>
              <w:jc w:val="center"/>
              <w:rPr>
                <w:rFonts w:eastAsia="Times New Roman"/>
                <w:b/>
                <w:i/>
              </w:rPr>
            </w:pPr>
            <w:r w:rsidRPr="00966672">
              <w:rPr>
                <w:rFonts w:eastAsia="Times New Roman"/>
                <w:b/>
                <w:i/>
              </w:rPr>
              <w:t>Консолидированный бюджет</w:t>
            </w: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 xml:space="preserve">Формирование, утверждение, исполнение консолидированного  бюджета, </w:t>
            </w:r>
            <w:proofErr w:type="gramStart"/>
            <w:r w:rsidRPr="00966672">
              <w:rPr>
                <w:rFonts w:eastAsia="Times New Roman"/>
              </w:rPr>
              <w:t>контроль за</w:t>
            </w:r>
            <w:proofErr w:type="gramEnd"/>
            <w:r w:rsidRPr="00966672">
              <w:rPr>
                <w:rFonts w:eastAsia="Times New Roman"/>
              </w:rPr>
              <w:t xml:space="preserve"> исполнением данного бюджета.</w:t>
            </w:r>
          </w:p>
          <w:p w:rsidR="00966672" w:rsidRPr="00966672" w:rsidRDefault="00966672" w:rsidP="00966672">
            <w:pPr>
              <w:jc w:val="both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</w:rPr>
            </w:pPr>
            <w:r w:rsidRPr="00966672">
              <w:rPr>
                <w:rFonts w:eastAsia="Times New Roman"/>
                <w:bCs/>
              </w:rPr>
              <w:t>Установление, изменение и отмена местных налогов и сборов в соответствии с законодательством РФ о налогах и сборах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widowControl w:val="0"/>
              <w:spacing w:after="120" w:line="480" w:lineRule="auto"/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>План мероприятий по повышению налогового потенциала МО, обеспечению роста налоговых доходов и рационализации расходов</w:t>
            </w:r>
          </w:p>
          <w:p w:rsidR="00966672" w:rsidRPr="00966672" w:rsidRDefault="00966672" w:rsidP="00966672">
            <w:pPr>
              <w:widowControl w:val="0"/>
              <w:spacing w:after="120" w:line="480" w:lineRule="auto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widowControl w:val="0"/>
              <w:spacing w:after="120" w:line="480" w:lineRule="auto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widowControl w:val="0"/>
              <w:spacing w:after="120" w:line="480" w:lineRule="auto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widowControl w:val="0"/>
              <w:spacing w:after="120" w:line="480" w:lineRule="auto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widowControl w:val="0"/>
              <w:spacing w:after="120" w:line="480" w:lineRule="auto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widowControl w:val="0"/>
              <w:spacing w:after="120" w:line="480" w:lineRule="auto"/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>Организация работы с налогоплательщиками, выработка мер по недопущению роста недоимки.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Дотация – 4162,7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Субвенция-190,1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Иные межбюджетные трансферты- 2643,8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Собственные доходы-2204,4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Администрация  МО,</w:t>
            </w: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</w:rPr>
            </w:pP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Организация выполнения планов и программ комплексного социально-экономического развития муниципального образования 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Разработка плана социально-экономического развития МО.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Содействие в развитие промышленного производства, в том числе по переработке сельхозпродукции, малого предпринимательства, в том числе  в малых селах.</w:t>
            </w:r>
          </w:p>
          <w:p w:rsidR="00966672" w:rsidRPr="00966672" w:rsidRDefault="00966672" w:rsidP="0096667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>Организация информирования потенциальных инвесторов об имеющихся площадках под строительство, об имеющихся неиспользуемых производствах и мощностях, свободных земельных участков.</w:t>
            </w:r>
          </w:p>
          <w:p w:rsidR="00966672" w:rsidRPr="00966672" w:rsidRDefault="00966672" w:rsidP="0096667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eastAsia="Times New Roman"/>
              </w:rPr>
            </w:pPr>
            <w:r w:rsidRPr="00966672">
              <w:rPr>
                <w:rFonts w:eastAsia="Times New Roman"/>
                <w:sz w:val="20"/>
              </w:rPr>
              <w:t>Оказание содействия в реализации продукции местных товаропроизводителей.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Функционирование выполнения должностного лица субъекта РФ и органа местного самоуправления местных администраций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Собственные средства предприятий, бюджет МО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>Бюджет МО</w:t>
            </w:r>
          </w:p>
          <w:p w:rsidR="00966672" w:rsidRPr="00966672" w:rsidRDefault="00966672" w:rsidP="00966672">
            <w:pPr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>9201,1</w:t>
            </w:r>
          </w:p>
          <w:p w:rsidR="00966672" w:rsidRPr="00966672" w:rsidRDefault="00966672" w:rsidP="00966672">
            <w:pPr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Администрация  МО,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предприятия, организации и учреждения МО</w:t>
            </w:r>
          </w:p>
        </w:tc>
      </w:tr>
      <w:tr w:rsidR="00966672" w:rsidRPr="00966672" w:rsidTr="00A91B7D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center"/>
              <w:rPr>
                <w:rFonts w:eastAsia="Times New Roman"/>
                <w:b/>
                <w:i/>
              </w:rPr>
            </w:pPr>
            <w:r w:rsidRPr="00966672">
              <w:rPr>
                <w:rFonts w:eastAsia="Times New Roman"/>
                <w:b/>
                <w:i/>
              </w:rPr>
              <w:t>Транспорт, строительство,  и жилищно-коммунальное хозяйство</w:t>
            </w: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Организация в границах МО </w:t>
            </w:r>
            <w:proofErr w:type="spellStart"/>
            <w:r w:rsidRPr="00966672">
              <w:rPr>
                <w:rFonts w:eastAsia="Times New Roman"/>
                <w:bCs/>
              </w:rPr>
              <w:lastRenderedPageBreak/>
              <w:t>энерго</w:t>
            </w:r>
            <w:proofErr w:type="spellEnd"/>
            <w:r w:rsidRPr="00966672">
              <w:rPr>
                <w:rFonts w:eastAsia="Times New Roman"/>
                <w:bCs/>
              </w:rPr>
              <w:t>-, тепло, газо-, водоснабжения населения, водоотведения, снабжение населения топливом.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distribute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,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lastRenderedPageBreak/>
              <w:t>Местный бюджет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/>
                <w:bCs/>
              </w:rPr>
            </w:pPr>
            <w:r w:rsidRPr="00966672">
              <w:rPr>
                <w:rFonts w:eastAsia="Times New Roman"/>
                <w:b/>
                <w:bCs/>
              </w:rPr>
              <w:lastRenderedPageBreak/>
              <w:t>Админ</w:t>
            </w:r>
            <w:r w:rsidRPr="00966672">
              <w:rPr>
                <w:rFonts w:eastAsia="Times New Roman"/>
                <w:b/>
                <w:bCs/>
              </w:rPr>
              <w:lastRenderedPageBreak/>
              <w:t>истрация  МО, предприятия</w:t>
            </w: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lastRenderedPageBreak/>
              <w:t xml:space="preserve">Содержание и строительство дорог общего пользования, мостов и иных транспортных инженерных сооружений в границах населенных пунктов 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поселения</w:t>
            </w:r>
            <w:proofErr w:type="gramStart"/>
            <w:r w:rsidRPr="00966672">
              <w:rPr>
                <w:rFonts w:eastAsia="Times New Roman"/>
                <w:bCs/>
              </w:rPr>
              <w:t xml:space="preserve"> ,</w:t>
            </w:r>
            <w:proofErr w:type="gramEnd"/>
            <w:r w:rsidRPr="00966672">
              <w:rPr>
                <w:rFonts w:eastAsia="Times New Roman"/>
                <w:bCs/>
              </w:rPr>
              <w:t xml:space="preserve"> за исключением автомобильных дорог общего пользования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Местный бюджет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/>
                <w:bCs/>
              </w:rPr>
            </w:pPr>
            <w:r w:rsidRPr="00966672">
              <w:rPr>
                <w:rFonts w:eastAsia="Times New Roman"/>
                <w:b/>
                <w:bCs/>
              </w:rPr>
              <w:t>Администрация  МО</w:t>
            </w: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jc w:val="both"/>
              <w:rPr>
                <w:rFonts w:eastAsia="Times New Roman"/>
                <w:color w:val="000000"/>
              </w:rPr>
            </w:pPr>
            <w:r w:rsidRPr="00966672">
              <w:rPr>
                <w:rFonts w:eastAsia="Times New Roman"/>
                <w:color w:val="000000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/>
                <w:bCs/>
              </w:rPr>
            </w:pPr>
            <w:r w:rsidRPr="00966672">
              <w:rPr>
                <w:rFonts w:eastAsia="Times New Roman"/>
                <w:b/>
                <w:bCs/>
              </w:rPr>
              <w:t>Местный бюджет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/>
                <w:bCs/>
              </w:rPr>
            </w:pPr>
            <w:r w:rsidRPr="00966672">
              <w:rPr>
                <w:rFonts w:eastAsia="Times New Roman"/>
                <w:b/>
                <w:bCs/>
              </w:rPr>
              <w:t>Администрация  МО</w:t>
            </w: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jc w:val="both"/>
              <w:rPr>
                <w:rFonts w:eastAsia="Times New Roman"/>
                <w:color w:val="000000"/>
              </w:rPr>
            </w:pPr>
            <w:r w:rsidRPr="00966672">
              <w:rPr>
                <w:rFonts w:eastAsia="Times New Roman"/>
                <w:color w:val="000000"/>
              </w:rPr>
              <w:t>организация освещения улиц и установки указателей с названиями улиц и номерами домов</w:t>
            </w:r>
          </w:p>
          <w:p w:rsidR="00966672" w:rsidRPr="00966672" w:rsidRDefault="00966672" w:rsidP="00966672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Местный бюджет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Администрация  МО</w:t>
            </w: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jc w:val="both"/>
              <w:rPr>
                <w:rFonts w:eastAsia="Times New Roman"/>
                <w:color w:val="000000"/>
              </w:rPr>
            </w:pPr>
            <w:r w:rsidRPr="00966672">
              <w:rPr>
                <w:rFonts w:eastAsia="Times New Roman"/>
                <w:color w:val="000000"/>
              </w:rPr>
              <w:t>организация ритуальных услуг и содержание мест захоронения</w:t>
            </w:r>
          </w:p>
          <w:p w:rsidR="00966672" w:rsidRPr="00966672" w:rsidRDefault="00966672" w:rsidP="00966672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Местный бюджет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Администрация  МО</w:t>
            </w:r>
          </w:p>
        </w:tc>
      </w:tr>
      <w:tr w:rsidR="00966672" w:rsidRPr="00966672" w:rsidTr="00A91B7D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center"/>
              <w:rPr>
                <w:rFonts w:eastAsia="Times New Roman"/>
                <w:i/>
              </w:rPr>
            </w:pPr>
            <w:r w:rsidRPr="00966672">
              <w:rPr>
                <w:rFonts w:eastAsia="Times New Roman"/>
                <w:i/>
              </w:rPr>
              <w:t>Физическая культура,  спорт и молодежная политика</w:t>
            </w: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Обеспечение  условий для развития  на территории МО физической культуры и массового спорта, организация проведения официальных физкультурно-оздоровительных и спортивных мероприятий.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jc w:val="both"/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>Повышение уровня здоровья и формирование здорового образа жизни средствами физической культуры и спорта.</w:t>
            </w:r>
          </w:p>
          <w:p w:rsidR="00966672" w:rsidRPr="00966672" w:rsidRDefault="00966672" w:rsidP="00966672">
            <w:pPr>
              <w:jc w:val="both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jc w:val="both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jc w:val="both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jc w:val="both"/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jc w:val="both"/>
              <w:rPr>
                <w:rFonts w:eastAsia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right="111"/>
              <w:rPr>
                <w:rFonts w:eastAsia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 местный бюджет</w:t>
            </w: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20,0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Администрация  МО</w:t>
            </w:r>
          </w:p>
        </w:tc>
      </w:tr>
      <w:tr w:rsidR="00966672" w:rsidRPr="00966672" w:rsidTr="00A91B7D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center"/>
              <w:rPr>
                <w:rFonts w:eastAsia="Times New Roman"/>
                <w:i/>
              </w:rPr>
            </w:pPr>
            <w:r w:rsidRPr="00966672">
              <w:rPr>
                <w:rFonts w:eastAsia="Times New Roman"/>
                <w:i/>
              </w:rPr>
              <w:t>Охрана окружающей среды</w:t>
            </w: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Организация мероприятий</w:t>
            </w: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 по охране окружающей </w:t>
            </w:r>
            <w:r w:rsidRPr="00966672">
              <w:rPr>
                <w:rFonts w:eastAsia="Times New Roman"/>
                <w:bCs/>
              </w:rPr>
              <w:lastRenderedPageBreak/>
              <w:t>среды. Организация и осуществление экологического контроля объектов производственного и социального назначения на территории МО.</w:t>
            </w: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Организация утилизации и переработки бытовых и промышленных отходов.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lastRenderedPageBreak/>
              <w:t>Обеспечение населения питьевой  водой.</w:t>
            </w: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Реконструкция котельных установок в целях снижения </w:t>
            </w:r>
            <w:r w:rsidRPr="00966672">
              <w:rPr>
                <w:rFonts w:eastAsia="Times New Roman"/>
                <w:bCs/>
              </w:rPr>
              <w:lastRenderedPageBreak/>
              <w:t>объемов выбросов загрязняющих веществ.</w:t>
            </w: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Защита и воспроизводство лесов.</w:t>
            </w: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Обустройство мест для отходов производства и потребления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rPr>
                <w:rFonts w:eastAsia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>Местный бюджет</w:t>
            </w:r>
          </w:p>
          <w:p w:rsidR="00966672" w:rsidRPr="00966672" w:rsidRDefault="00966672" w:rsidP="00966672">
            <w:pPr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 xml:space="preserve"> </w:t>
            </w:r>
          </w:p>
          <w:p w:rsidR="00966672" w:rsidRPr="00966672" w:rsidRDefault="00966672" w:rsidP="00966672">
            <w:pPr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rPr>
                <w:rFonts w:eastAsia="Times New Roman"/>
              </w:rPr>
            </w:pPr>
          </w:p>
          <w:p w:rsidR="00966672" w:rsidRPr="00966672" w:rsidRDefault="00966672" w:rsidP="00966672">
            <w:pPr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lastRenderedPageBreak/>
              <w:t>Администрац</w:t>
            </w:r>
            <w:r w:rsidRPr="00966672">
              <w:rPr>
                <w:rFonts w:eastAsia="Times New Roman"/>
                <w:bCs/>
              </w:rPr>
              <w:lastRenderedPageBreak/>
              <w:t>ия  МО,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предприятия</w:t>
            </w:r>
          </w:p>
        </w:tc>
      </w:tr>
      <w:tr w:rsidR="00966672" w:rsidRPr="00966672" w:rsidTr="00A91B7D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center"/>
              <w:rPr>
                <w:rFonts w:eastAsia="Times New Roman"/>
                <w:i/>
              </w:rPr>
            </w:pPr>
            <w:r w:rsidRPr="00966672">
              <w:rPr>
                <w:rFonts w:eastAsia="Times New Roman"/>
                <w:i/>
              </w:rPr>
              <w:lastRenderedPageBreak/>
              <w:t>Обеспечение законности и правопорядка</w:t>
            </w:r>
          </w:p>
        </w:tc>
      </w:tr>
      <w:tr w:rsidR="00966672" w:rsidRPr="00966672" w:rsidTr="00A91B7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Участие в предупреждении и ликвидации последствий чрезвычайных ситуаций на территории МО. Организация охраны общественного порядка на территории сельсовет участковым инспектором.</w:t>
            </w:r>
            <w:r w:rsidRPr="00966672">
              <w:rPr>
                <w:rFonts w:eastAsia="Times New Roman"/>
                <w:bCs/>
                <w:i/>
              </w:rPr>
              <w:t xml:space="preserve"> </w:t>
            </w:r>
            <w:r w:rsidRPr="00966672">
              <w:rPr>
                <w:rFonts w:eastAsia="Times New Roman"/>
                <w:bCs/>
              </w:rPr>
              <w:t>Организация и осуществление мероприятий по гражданской обороне, защите населения и территории МО от чрезвычайных ситуаций природного и техногенного характера</w:t>
            </w:r>
            <w:r w:rsidRPr="00966672">
              <w:rPr>
                <w:rFonts w:eastAsia="Times New Roman"/>
                <w:bCs/>
                <w:i/>
              </w:rPr>
              <w:t xml:space="preserve">. 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>Проведение целевых оперативно-профилактических мероприятий по предупреждению и пресечению экономической и бытовой преступности, преступности среди несовершеннолетних, распространению  наркомании и пьянства.</w:t>
            </w:r>
          </w:p>
          <w:p w:rsidR="00966672" w:rsidRPr="00966672" w:rsidRDefault="00966672" w:rsidP="00966672">
            <w:pPr>
              <w:rPr>
                <w:rFonts w:eastAsia="Times New Roman"/>
              </w:rPr>
            </w:pPr>
            <w:r w:rsidRPr="00966672">
              <w:rPr>
                <w:rFonts w:eastAsia="Times New Roman"/>
              </w:rPr>
              <w:t>Организация работы по содействию в поддержании правопорядка, работа народных дружин и внештатных сотрудников милиции.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sz w:val="28"/>
              </w:rPr>
            </w:pPr>
            <w:r w:rsidRPr="00966672">
              <w:rPr>
                <w:rFonts w:eastAsia="Times New Roman"/>
                <w:bCs/>
              </w:rPr>
              <w:t>Проведение обследований важных и потенциально опасных объектов в МО, учебных заведений и мест массового скопления людей на предмет антитеррористической защищенности</w:t>
            </w:r>
            <w:r w:rsidRPr="00966672">
              <w:rPr>
                <w:rFonts w:eastAsia="Times New Roman"/>
                <w:sz w:val="28"/>
              </w:rPr>
              <w:t xml:space="preserve">. 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sz w:val="28"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Обеспечение противопожарной безопасности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Мобилизационно-воинская подготовка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rPr>
                <w:rFonts w:eastAsia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Местный бюджет </w:t>
            </w: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81,0</w:t>
            </w: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</w:p>
          <w:p w:rsidR="00966672" w:rsidRPr="00966672" w:rsidRDefault="00966672" w:rsidP="00966672">
            <w:pPr>
              <w:ind w:left="360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190,1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РОВД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МО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ГО 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>ЧС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  <w:bCs/>
              </w:rPr>
            </w:pPr>
            <w:r w:rsidRPr="00966672">
              <w:rPr>
                <w:rFonts w:eastAsia="Times New Roman"/>
                <w:bCs/>
              </w:rPr>
              <w:t xml:space="preserve">Предприятия </w:t>
            </w:r>
          </w:p>
          <w:p w:rsidR="00966672" w:rsidRPr="00966672" w:rsidRDefault="00966672" w:rsidP="00966672">
            <w:pPr>
              <w:ind w:left="360"/>
              <w:jc w:val="both"/>
              <w:rPr>
                <w:rFonts w:eastAsia="Times New Roman"/>
              </w:rPr>
            </w:pPr>
            <w:r w:rsidRPr="00966672">
              <w:rPr>
                <w:rFonts w:eastAsia="Times New Roman"/>
                <w:bCs/>
              </w:rPr>
              <w:t>Администрация МО</w:t>
            </w:r>
          </w:p>
        </w:tc>
      </w:tr>
    </w:tbl>
    <w:p w:rsidR="00966672" w:rsidRPr="00966672" w:rsidRDefault="00966672" w:rsidP="00966672">
      <w:pPr>
        <w:widowControl w:val="0"/>
        <w:tabs>
          <w:tab w:val="left" w:pos="-187"/>
          <w:tab w:val="left" w:pos="-57"/>
        </w:tabs>
        <w:spacing w:after="120"/>
        <w:rPr>
          <w:rFonts w:eastAsia="Times New Roman"/>
          <w:sz w:val="28"/>
          <w:szCs w:val="28"/>
        </w:rPr>
      </w:pPr>
    </w:p>
    <w:p w:rsidR="00966672" w:rsidRPr="00966672" w:rsidRDefault="00966672" w:rsidP="00966672">
      <w:pPr>
        <w:widowControl w:val="0"/>
        <w:tabs>
          <w:tab w:val="left" w:pos="-187"/>
          <w:tab w:val="left" w:pos="-57"/>
        </w:tabs>
        <w:spacing w:after="120"/>
        <w:rPr>
          <w:rFonts w:eastAsia="Times New Roman"/>
          <w:sz w:val="28"/>
          <w:szCs w:val="28"/>
        </w:rPr>
      </w:pPr>
    </w:p>
    <w:p w:rsidR="00966672" w:rsidRDefault="00966672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966672" w:rsidRPr="00966672" w:rsidRDefault="00966672" w:rsidP="00966672">
      <w:pPr>
        <w:jc w:val="both"/>
        <w:rPr>
          <w:sz w:val="28"/>
          <w:szCs w:val="28"/>
        </w:rPr>
      </w:pPr>
      <w:bookmarkStart w:id="0" w:name="_GoBack"/>
      <w:bookmarkEnd w:id="0"/>
    </w:p>
    <w:sectPr w:rsidR="00966672" w:rsidRPr="00966672" w:rsidSect="00EF28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72"/>
    <w:rsid w:val="00687297"/>
    <w:rsid w:val="00966672"/>
    <w:rsid w:val="009D0307"/>
    <w:rsid w:val="00E2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67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67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110B-3D20-4F7E-8D5C-964D54D1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1654</Words>
  <Characters>9428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2024-11-15T05:26:00Z</dcterms:created>
  <dcterms:modified xsi:type="dcterms:W3CDTF">2024-11-15T05:38:00Z</dcterms:modified>
</cp:coreProperties>
</file>